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212" w:rsidRPr="00154BC2" w:rsidRDefault="00154BC2" w:rsidP="00154BC2">
      <w:pPr>
        <w:pStyle w:val="NoSpacing"/>
        <w:jc w:val="center"/>
        <w:rPr>
          <w:b/>
          <w:sz w:val="28"/>
          <w:szCs w:val="28"/>
        </w:rPr>
      </w:pPr>
      <w:r>
        <w:rPr>
          <w:b/>
          <w:sz w:val="28"/>
          <w:szCs w:val="28"/>
        </w:rPr>
        <w:t>Bio Electric Charge and</w:t>
      </w:r>
      <w:r w:rsidRPr="00154BC2">
        <w:rPr>
          <w:b/>
          <w:sz w:val="28"/>
          <w:szCs w:val="28"/>
        </w:rPr>
        <w:t xml:space="preserve"> the Treatment of </w:t>
      </w:r>
      <w:r>
        <w:rPr>
          <w:b/>
          <w:sz w:val="28"/>
          <w:szCs w:val="28"/>
        </w:rPr>
        <w:t>Inf</w:t>
      </w:r>
      <w:r w:rsidRPr="00154BC2">
        <w:rPr>
          <w:b/>
          <w:sz w:val="28"/>
          <w:szCs w:val="28"/>
        </w:rPr>
        <w:t>ertility</w:t>
      </w:r>
      <w:r>
        <w:rPr>
          <w:b/>
          <w:sz w:val="28"/>
          <w:szCs w:val="28"/>
        </w:rPr>
        <w:t xml:space="preserve"> in Equine Breeding</w:t>
      </w:r>
    </w:p>
    <w:p w:rsidR="00154BC2" w:rsidRDefault="00154BC2" w:rsidP="00154BC2">
      <w:pPr>
        <w:pStyle w:val="NoSpacing"/>
        <w:jc w:val="center"/>
        <w:rPr>
          <w:sz w:val="20"/>
          <w:szCs w:val="20"/>
        </w:rPr>
      </w:pPr>
      <w:r w:rsidRPr="00154BC2">
        <w:rPr>
          <w:sz w:val="20"/>
          <w:szCs w:val="20"/>
        </w:rPr>
        <w:t>By Lynn Eykamp</w:t>
      </w:r>
      <w:r w:rsidR="002723F8">
        <w:rPr>
          <w:sz w:val="20"/>
          <w:szCs w:val="20"/>
        </w:rPr>
        <w:t xml:space="preserve"> Aetheric Physicist</w:t>
      </w:r>
    </w:p>
    <w:p w:rsidR="00154BC2" w:rsidRDefault="00154BC2" w:rsidP="00154BC2">
      <w:pPr>
        <w:pStyle w:val="NoSpacing"/>
        <w:jc w:val="center"/>
        <w:rPr>
          <w:sz w:val="20"/>
          <w:szCs w:val="20"/>
        </w:rPr>
      </w:pPr>
    </w:p>
    <w:p w:rsidR="00154BC2" w:rsidRDefault="006A4AD7" w:rsidP="00154BC2">
      <w:pPr>
        <w:pStyle w:val="NoSpacing"/>
        <w:rPr>
          <w:sz w:val="24"/>
          <w:szCs w:val="24"/>
        </w:rPr>
      </w:pPr>
      <w:r w:rsidRPr="00444CEC">
        <w:rPr>
          <w:b/>
          <w:i/>
          <w:sz w:val="24"/>
          <w:szCs w:val="24"/>
        </w:rPr>
        <w:t>Background</w:t>
      </w:r>
      <w:r>
        <w:rPr>
          <w:sz w:val="24"/>
          <w:szCs w:val="24"/>
        </w:rPr>
        <w:t>;</w:t>
      </w:r>
    </w:p>
    <w:p w:rsidR="00FC61A9" w:rsidRDefault="00FC61A9" w:rsidP="00154BC2">
      <w:pPr>
        <w:pStyle w:val="NoSpacing"/>
        <w:rPr>
          <w:sz w:val="24"/>
          <w:szCs w:val="24"/>
        </w:rPr>
      </w:pPr>
      <w:r>
        <w:rPr>
          <w:sz w:val="24"/>
          <w:szCs w:val="24"/>
        </w:rPr>
        <w:t xml:space="preserve">Lynn Eykamp </w:t>
      </w:r>
      <w:r w:rsidR="002723F8">
        <w:rPr>
          <w:sz w:val="24"/>
          <w:szCs w:val="24"/>
        </w:rPr>
        <w:t xml:space="preserve">was </w:t>
      </w:r>
      <w:r>
        <w:rPr>
          <w:sz w:val="24"/>
          <w:szCs w:val="24"/>
        </w:rPr>
        <w:t>a former Director o</w:t>
      </w:r>
      <w:r w:rsidR="00154BC2">
        <w:rPr>
          <w:sz w:val="24"/>
          <w:szCs w:val="24"/>
        </w:rPr>
        <w:t xml:space="preserve">f Q-Tech Laboratories, a Research and Development company </w:t>
      </w:r>
      <w:r w:rsidR="006A4AD7">
        <w:rPr>
          <w:sz w:val="24"/>
          <w:szCs w:val="24"/>
        </w:rPr>
        <w:t xml:space="preserve">which </w:t>
      </w:r>
      <w:r w:rsidR="00154BC2">
        <w:rPr>
          <w:sz w:val="24"/>
          <w:szCs w:val="24"/>
        </w:rPr>
        <w:t>s</w:t>
      </w:r>
      <w:r w:rsidR="006A4AD7">
        <w:rPr>
          <w:sz w:val="24"/>
          <w:szCs w:val="24"/>
        </w:rPr>
        <w:t>pecialised</w:t>
      </w:r>
      <w:r w:rsidR="00C704D2">
        <w:rPr>
          <w:sz w:val="24"/>
          <w:szCs w:val="24"/>
        </w:rPr>
        <w:t xml:space="preserve"> in</w:t>
      </w:r>
      <w:r w:rsidR="00154BC2">
        <w:rPr>
          <w:sz w:val="24"/>
          <w:szCs w:val="24"/>
        </w:rPr>
        <w:t xml:space="preserve"> new</w:t>
      </w:r>
      <w:r w:rsidR="006A4AD7">
        <w:rPr>
          <w:sz w:val="24"/>
          <w:szCs w:val="24"/>
        </w:rPr>
        <w:t>er</w:t>
      </w:r>
      <w:r w:rsidR="00154BC2">
        <w:rPr>
          <w:sz w:val="24"/>
          <w:szCs w:val="24"/>
        </w:rPr>
        <w:t xml:space="preserve"> concept</w:t>
      </w:r>
      <w:r>
        <w:rPr>
          <w:sz w:val="24"/>
          <w:szCs w:val="24"/>
        </w:rPr>
        <w:t>s</w:t>
      </w:r>
      <w:r w:rsidR="00154BC2">
        <w:rPr>
          <w:sz w:val="24"/>
          <w:szCs w:val="24"/>
        </w:rPr>
        <w:t xml:space="preserve"> of Energetic Medicine</w:t>
      </w:r>
      <w:r>
        <w:rPr>
          <w:sz w:val="24"/>
          <w:szCs w:val="24"/>
        </w:rPr>
        <w:t>. Lynn</w:t>
      </w:r>
      <w:r w:rsidR="00154BC2">
        <w:rPr>
          <w:sz w:val="24"/>
          <w:szCs w:val="24"/>
        </w:rPr>
        <w:t xml:space="preserve"> built and developed the Q2 Energy Spa “Orb” from its beginnings </w:t>
      </w:r>
      <w:r w:rsidR="006A4AD7">
        <w:rPr>
          <w:sz w:val="24"/>
          <w:szCs w:val="24"/>
        </w:rPr>
        <w:t xml:space="preserve">in 1996 </w:t>
      </w:r>
      <w:r w:rsidR="00154BC2">
        <w:rPr>
          <w:sz w:val="24"/>
          <w:szCs w:val="24"/>
        </w:rPr>
        <w:t>on his farm to a worldwide</w:t>
      </w:r>
      <w:r w:rsidR="002723F8">
        <w:rPr>
          <w:sz w:val="24"/>
          <w:szCs w:val="24"/>
        </w:rPr>
        <w:t xml:space="preserve"> marketed</w:t>
      </w:r>
      <w:r w:rsidR="00154BC2">
        <w:rPr>
          <w:sz w:val="24"/>
          <w:szCs w:val="24"/>
        </w:rPr>
        <w:t xml:space="preserve"> product on the cutting edge of Energy Medicine.</w:t>
      </w:r>
      <w:r>
        <w:rPr>
          <w:sz w:val="24"/>
          <w:szCs w:val="24"/>
        </w:rPr>
        <w:t xml:space="preserve"> </w:t>
      </w:r>
      <w:r w:rsidR="006A4AD7">
        <w:rPr>
          <w:sz w:val="24"/>
          <w:szCs w:val="24"/>
        </w:rPr>
        <w:t>Along with another company, the Aqua Chi, (an identical and off shoot product) it is estimated some 20,000 of these units have been used by individuals, Chiropractors and alternate Health providers in the last 17 years.</w:t>
      </w:r>
    </w:p>
    <w:p w:rsidR="00881281" w:rsidRDefault="00881281" w:rsidP="00154BC2">
      <w:pPr>
        <w:pStyle w:val="NoSpacing"/>
        <w:rPr>
          <w:sz w:val="24"/>
          <w:szCs w:val="24"/>
        </w:rPr>
      </w:pPr>
      <w:r>
        <w:rPr>
          <w:noProof/>
          <w:lang w:eastAsia="en-AU"/>
        </w:rPr>
        <w:drawing>
          <wp:anchor distT="0" distB="0" distL="0" distR="0" simplePos="0" relativeHeight="251659264" behindDoc="0" locked="0" layoutInCell="1" allowOverlap="0" wp14:anchorId="6706F14E" wp14:editId="10641ADA">
            <wp:simplePos x="0" y="0"/>
            <wp:positionH relativeFrom="column">
              <wp:posOffset>4434840</wp:posOffset>
            </wp:positionH>
            <wp:positionV relativeFrom="line">
              <wp:posOffset>160020</wp:posOffset>
            </wp:positionV>
            <wp:extent cx="1809750" cy="1209675"/>
            <wp:effectExtent l="0" t="0" r="0" b="9525"/>
            <wp:wrapSquare wrapText="bothSides"/>
            <wp:docPr id="12" name="Picture 12" descr="http://www.webdeb.com/images/q2/q2-fo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webdeb.com/images/q2/q2-foo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0" cy="1209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4BC2" w:rsidRPr="00B44F89" w:rsidRDefault="00961F83" w:rsidP="00154BC2">
      <w:pPr>
        <w:pStyle w:val="NoSpacing"/>
        <w:rPr>
          <w:sz w:val="24"/>
          <w:szCs w:val="24"/>
        </w:rPr>
      </w:pPr>
      <w:r>
        <w:rPr>
          <w:noProof/>
          <w:sz w:val="24"/>
          <w:szCs w:val="24"/>
          <w:lang w:eastAsia="en-AU"/>
        </w:rPr>
        <w:drawing>
          <wp:inline distT="0" distB="0" distL="0" distR="0" wp14:anchorId="4B4D714A" wp14:editId="74FFFB06">
            <wp:extent cx="1879319" cy="1207679"/>
            <wp:effectExtent l="0" t="0" r="6985" b="0"/>
            <wp:docPr id="2" name="Picture 2" descr="C:\Users\Lynn\Documents\Science\Q-Tech\New Briefcase\4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ynn\Documents\Science\Q-Tech\New Briefcase\410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79410" cy="1207738"/>
                    </a:xfrm>
                    <a:prstGeom prst="rect">
                      <a:avLst/>
                    </a:prstGeom>
                    <a:noFill/>
                    <a:ln>
                      <a:noFill/>
                    </a:ln>
                  </pic:spPr>
                </pic:pic>
              </a:graphicData>
            </a:graphic>
          </wp:inline>
        </w:drawing>
      </w:r>
      <w:r w:rsidRPr="00961F8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noProof/>
          <w:sz w:val="24"/>
          <w:szCs w:val="24"/>
          <w:lang w:eastAsia="en-AU"/>
        </w:rPr>
        <w:drawing>
          <wp:inline distT="0" distB="0" distL="0" distR="0" wp14:anchorId="1B4DF88A" wp14:editId="19447437">
            <wp:extent cx="1466963" cy="1242775"/>
            <wp:effectExtent l="0" t="0" r="0" b="0"/>
            <wp:docPr id="3" name="Picture 3" descr="C:\Users\Lynn\Documents\Science\Q-Tech\New Briefcase\fieldgen%5B1%5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ynn\Documents\Science\Q-Tech\New Briefcase\fieldgen%5B1%5D.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6825" cy="1242658"/>
                    </a:xfrm>
                    <a:prstGeom prst="rect">
                      <a:avLst/>
                    </a:prstGeom>
                    <a:noFill/>
                    <a:ln>
                      <a:noFill/>
                    </a:ln>
                  </pic:spPr>
                </pic:pic>
              </a:graphicData>
            </a:graphic>
          </wp:inline>
        </w:drawing>
      </w:r>
      <w:r w:rsidRPr="00961F8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B44F89">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00B44F89">
        <w:rPr>
          <w:noProof/>
          <w:lang w:eastAsia="en-AU"/>
        </w:rPr>
        <w:drawing>
          <wp:inline distT="0" distB="0" distL="0" distR="0" wp14:anchorId="4D697CA6" wp14:editId="6D671F07">
            <wp:extent cx="986586" cy="1245030"/>
            <wp:effectExtent l="0" t="0" r="4445" b="0"/>
            <wp:docPr id="7" name="Picture 7" descr="Aqua Chi Purple module or ar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qua Chi Purple module or arra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6568" cy="1245008"/>
                    </a:xfrm>
                    <a:prstGeom prst="rect">
                      <a:avLst/>
                    </a:prstGeom>
                    <a:noFill/>
                    <a:ln>
                      <a:noFill/>
                    </a:ln>
                  </pic:spPr>
                </pic:pic>
              </a:graphicData>
            </a:graphic>
          </wp:inline>
        </w:drawing>
      </w:r>
    </w:p>
    <w:p w:rsidR="00961F83" w:rsidRPr="00AB6B08" w:rsidRDefault="00AB6B08" w:rsidP="00154BC2">
      <w:pPr>
        <w:pStyle w:val="NoSpacing"/>
        <w:rPr>
          <w:sz w:val="16"/>
          <w:szCs w:val="16"/>
        </w:rPr>
      </w:pPr>
      <w:r>
        <w:rPr>
          <w:sz w:val="16"/>
          <w:szCs w:val="16"/>
        </w:rPr>
        <w:t>The device Q2 Energy Spa Orb</w:t>
      </w:r>
      <w:r>
        <w:rPr>
          <w:sz w:val="16"/>
          <w:szCs w:val="16"/>
        </w:rPr>
        <w:tab/>
      </w:r>
      <w:r>
        <w:rPr>
          <w:sz w:val="16"/>
          <w:szCs w:val="16"/>
        </w:rPr>
        <w:tab/>
        <w:t xml:space="preserve">  </w:t>
      </w:r>
      <w:proofErr w:type="gramStart"/>
      <w:r>
        <w:rPr>
          <w:sz w:val="16"/>
          <w:szCs w:val="16"/>
        </w:rPr>
        <w:t>T</w:t>
      </w:r>
      <w:r w:rsidR="00B44F89">
        <w:rPr>
          <w:sz w:val="16"/>
          <w:szCs w:val="16"/>
        </w:rPr>
        <w:t>he</w:t>
      </w:r>
      <w:proofErr w:type="gramEnd"/>
      <w:r w:rsidR="00B44F89">
        <w:rPr>
          <w:sz w:val="16"/>
          <w:szCs w:val="16"/>
        </w:rPr>
        <w:t xml:space="preserve"> ring construction of the Orb               The Aqua Chi      </w:t>
      </w:r>
      <w:r w:rsidR="00B44F89">
        <w:rPr>
          <w:sz w:val="16"/>
          <w:szCs w:val="16"/>
        </w:rPr>
        <w:tab/>
        <w:t xml:space="preserve"> </w:t>
      </w:r>
      <w:r>
        <w:rPr>
          <w:sz w:val="16"/>
          <w:szCs w:val="16"/>
        </w:rPr>
        <w:t>The most practical way to use the Orb</w:t>
      </w:r>
    </w:p>
    <w:p w:rsidR="00961F83" w:rsidRDefault="00961F83" w:rsidP="00154BC2">
      <w:pPr>
        <w:pStyle w:val="NoSpacing"/>
        <w:rPr>
          <w:sz w:val="24"/>
          <w:szCs w:val="24"/>
        </w:rPr>
      </w:pPr>
    </w:p>
    <w:p w:rsidR="00154BC2" w:rsidRPr="00444CEC" w:rsidRDefault="006A4AD7" w:rsidP="00154BC2">
      <w:pPr>
        <w:pStyle w:val="NoSpacing"/>
        <w:rPr>
          <w:b/>
          <w:i/>
          <w:sz w:val="24"/>
          <w:szCs w:val="24"/>
        </w:rPr>
      </w:pPr>
      <w:r w:rsidRPr="00444CEC">
        <w:rPr>
          <w:b/>
          <w:i/>
          <w:sz w:val="24"/>
          <w:szCs w:val="24"/>
        </w:rPr>
        <w:t>The Concept;</w:t>
      </w:r>
    </w:p>
    <w:p w:rsidR="006A4AD7" w:rsidRDefault="00154BC2" w:rsidP="006A4AD7">
      <w:pPr>
        <w:pStyle w:val="NoSpacing"/>
        <w:rPr>
          <w:sz w:val="24"/>
          <w:szCs w:val="24"/>
        </w:rPr>
      </w:pPr>
      <w:r>
        <w:rPr>
          <w:sz w:val="24"/>
          <w:szCs w:val="24"/>
        </w:rPr>
        <w:t xml:space="preserve">The application of DC electricity to an “antenna array” </w:t>
      </w:r>
      <w:r w:rsidR="006A4AD7">
        <w:rPr>
          <w:sz w:val="24"/>
          <w:szCs w:val="24"/>
        </w:rPr>
        <w:t xml:space="preserve">or Orb </w:t>
      </w:r>
      <w:r>
        <w:rPr>
          <w:sz w:val="24"/>
          <w:szCs w:val="24"/>
        </w:rPr>
        <w:t>immersed in a tub of water to increase the Bio Energy of life forms within the wat</w:t>
      </w:r>
      <w:r w:rsidR="00E06A74">
        <w:rPr>
          <w:sz w:val="24"/>
          <w:szCs w:val="24"/>
        </w:rPr>
        <w:t>er and in this particular case infertile m</w:t>
      </w:r>
      <w:r>
        <w:rPr>
          <w:sz w:val="24"/>
          <w:szCs w:val="24"/>
        </w:rPr>
        <w:t>ares.</w:t>
      </w:r>
      <w:r w:rsidR="006A4AD7" w:rsidRPr="006A4AD7">
        <w:rPr>
          <w:sz w:val="24"/>
          <w:szCs w:val="24"/>
        </w:rPr>
        <w:t xml:space="preserve"> </w:t>
      </w:r>
      <w:r w:rsidR="006A4AD7">
        <w:rPr>
          <w:sz w:val="24"/>
          <w:szCs w:val="24"/>
        </w:rPr>
        <w:t xml:space="preserve">The Orb develops a Bio Electric Charge within the tub of water which is absorbed by the mare. This Bio Charge </w:t>
      </w:r>
      <w:r w:rsidR="002723F8">
        <w:rPr>
          <w:sz w:val="24"/>
          <w:szCs w:val="24"/>
        </w:rPr>
        <w:t>is to enhance</w:t>
      </w:r>
      <w:r w:rsidR="00E06A74">
        <w:rPr>
          <w:sz w:val="24"/>
          <w:szCs w:val="24"/>
        </w:rPr>
        <w:t xml:space="preserve"> the mare’s</w:t>
      </w:r>
      <w:r w:rsidR="006A4AD7">
        <w:rPr>
          <w:sz w:val="24"/>
          <w:szCs w:val="24"/>
        </w:rPr>
        <w:t xml:space="preserve"> immune system and cellular functions</w:t>
      </w:r>
      <w:r w:rsidR="002723F8">
        <w:rPr>
          <w:sz w:val="24"/>
          <w:szCs w:val="24"/>
        </w:rPr>
        <w:t>.</w:t>
      </w:r>
      <w:r w:rsidR="006A4AD7">
        <w:rPr>
          <w:sz w:val="24"/>
          <w:szCs w:val="24"/>
        </w:rPr>
        <w:t xml:space="preserve"> </w:t>
      </w:r>
      <w:r w:rsidR="002723F8">
        <w:rPr>
          <w:sz w:val="24"/>
          <w:szCs w:val="24"/>
        </w:rPr>
        <w:t xml:space="preserve">In the years of 1997 to 2005 many positive results were obtained in </w:t>
      </w:r>
      <w:r w:rsidR="006A4AD7">
        <w:rPr>
          <w:sz w:val="24"/>
          <w:szCs w:val="24"/>
        </w:rPr>
        <w:t xml:space="preserve">Alternative Healing centres </w:t>
      </w:r>
      <w:r w:rsidR="002723F8">
        <w:rPr>
          <w:sz w:val="24"/>
          <w:szCs w:val="24"/>
        </w:rPr>
        <w:t>and in some individual cases, with</w:t>
      </w:r>
      <w:r w:rsidR="006A4AD7">
        <w:rPr>
          <w:sz w:val="24"/>
          <w:szCs w:val="24"/>
        </w:rPr>
        <w:t xml:space="preserve"> infertility</w:t>
      </w:r>
      <w:r w:rsidR="002723F8">
        <w:rPr>
          <w:sz w:val="24"/>
          <w:szCs w:val="24"/>
        </w:rPr>
        <w:t>,</w:t>
      </w:r>
      <w:r w:rsidR="006A4AD7">
        <w:rPr>
          <w:sz w:val="24"/>
          <w:szCs w:val="24"/>
        </w:rPr>
        <w:t xml:space="preserve"> </w:t>
      </w:r>
      <w:r w:rsidR="002723F8">
        <w:rPr>
          <w:sz w:val="24"/>
          <w:szCs w:val="24"/>
        </w:rPr>
        <w:t>as the Orb was trialled by 10,000’s of people worldwide.</w:t>
      </w:r>
    </w:p>
    <w:p w:rsidR="00540ADC" w:rsidRDefault="00540ADC" w:rsidP="00B44F89">
      <w:pPr>
        <w:pStyle w:val="NoSpacing"/>
        <w:jc w:val="center"/>
        <w:rPr>
          <w:sz w:val="24"/>
          <w:szCs w:val="24"/>
        </w:rPr>
      </w:pPr>
      <w:r>
        <w:rPr>
          <w:rFonts w:ascii="Times New Roman" w:eastAsia="Times New Roman" w:hAnsi="Times New Roman" w:cs="Times New Roman"/>
          <w:noProof/>
          <w:color w:val="000000"/>
          <w:w w:val="0"/>
          <w:sz w:val="0"/>
          <w:szCs w:val="0"/>
          <w:u w:color="000000"/>
          <w:bdr w:val="none" w:sz="0" w:space="0" w:color="000000"/>
          <w:shd w:val="clear" w:color="000000" w:fill="000000"/>
          <w:lang w:eastAsia="en-AU"/>
        </w:rPr>
        <w:drawing>
          <wp:inline distT="0" distB="0" distL="0" distR="0" wp14:anchorId="722B30A7" wp14:editId="7DF66C3A">
            <wp:extent cx="1620598" cy="1213394"/>
            <wp:effectExtent l="0" t="0" r="0" b="6350"/>
            <wp:docPr id="6" name="Picture 6" descr="C:\Users\Lynn\Documents\Science\Q-Tech\New Briefcase\Q Tech downloads\DSCN6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ynn\Documents\Science\Q-Tech\New Briefcase\Q Tech downloads\DSCN608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3980" cy="1223413"/>
                    </a:xfrm>
                    <a:prstGeom prst="rect">
                      <a:avLst/>
                    </a:prstGeom>
                    <a:noFill/>
                    <a:ln>
                      <a:noFill/>
                    </a:ln>
                  </pic:spPr>
                </pic:pic>
              </a:graphicData>
            </a:graphic>
          </wp:inline>
        </w:drawing>
      </w:r>
      <w:r w:rsidR="006E743B">
        <w:rPr>
          <w:rFonts w:ascii="Times New Roman" w:eastAsia="Times New Roman" w:hAnsi="Times New Roman" w:cs="Times New Roman"/>
          <w:noProof/>
          <w:color w:val="000000"/>
          <w:w w:val="0"/>
          <w:sz w:val="0"/>
          <w:szCs w:val="0"/>
          <w:u w:color="000000"/>
          <w:bdr w:val="none" w:sz="0" w:space="0" w:color="000000"/>
          <w:shd w:val="clear" w:color="000000" w:fill="000000"/>
          <w:lang w:eastAsia="en-AU"/>
        </w:rPr>
        <w:drawing>
          <wp:inline distT="0" distB="0" distL="0" distR="0" wp14:anchorId="53EEB22C" wp14:editId="07362E1C">
            <wp:extent cx="1623504" cy="1217516"/>
            <wp:effectExtent l="0" t="0" r="0" b="1905"/>
            <wp:docPr id="9" name="Picture 9" descr="C:\Users\Lynn\Documents\Science\Q-Tech\New Briefcase\DSC00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ynn\Documents\Science\Q-Tech\New Briefcase\DSC0024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5349" cy="1218900"/>
                    </a:xfrm>
                    <a:prstGeom prst="rect">
                      <a:avLst/>
                    </a:prstGeom>
                    <a:noFill/>
                    <a:ln>
                      <a:noFill/>
                    </a:ln>
                  </pic:spPr>
                </pic:pic>
              </a:graphicData>
            </a:graphic>
          </wp:inline>
        </w:drawing>
      </w:r>
    </w:p>
    <w:p w:rsidR="00FC61A9" w:rsidRPr="00AB6B08" w:rsidRDefault="00AB6B08" w:rsidP="00B44F89">
      <w:pPr>
        <w:pStyle w:val="NoSpacing"/>
        <w:jc w:val="center"/>
        <w:rPr>
          <w:sz w:val="16"/>
          <w:szCs w:val="16"/>
        </w:rPr>
      </w:pPr>
      <w:r>
        <w:rPr>
          <w:sz w:val="16"/>
          <w:szCs w:val="16"/>
        </w:rPr>
        <w:t>Two of the many expositions promoting the Orb technology throughout the world</w:t>
      </w:r>
    </w:p>
    <w:p w:rsidR="00444CEC" w:rsidRDefault="00444CEC" w:rsidP="00154BC2">
      <w:pPr>
        <w:pStyle w:val="NoSpacing"/>
        <w:rPr>
          <w:sz w:val="24"/>
          <w:szCs w:val="24"/>
        </w:rPr>
      </w:pPr>
    </w:p>
    <w:p w:rsidR="00FC61A9" w:rsidRPr="00444CEC" w:rsidRDefault="006A4AD7" w:rsidP="00154BC2">
      <w:pPr>
        <w:pStyle w:val="NoSpacing"/>
        <w:rPr>
          <w:b/>
          <w:i/>
          <w:sz w:val="24"/>
          <w:szCs w:val="24"/>
        </w:rPr>
      </w:pPr>
      <w:r w:rsidRPr="00444CEC">
        <w:rPr>
          <w:b/>
          <w:i/>
          <w:sz w:val="24"/>
          <w:szCs w:val="24"/>
        </w:rPr>
        <w:t>The Application;</w:t>
      </w:r>
    </w:p>
    <w:p w:rsidR="00154BC2" w:rsidRDefault="00FC61A9" w:rsidP="00154BC2">
      <w:pPr>
        <w:pStyle w:val="NoSpacing"/>
        <w:rPr>
          <w:sz w:val="24"/>
          <w:szCs w:val="24"/>
        </w:rPr>
      </w:pPr>
      <w:r>
        <w:rPr>
          <w:sz w:val="24"/>
          <w:szCs w:val="24"/>
        </w:rPr>
        <w:t xml:space="preserve">The use of the Orb </w:t>
      </w:r>
      <w:r w:rsidR="0015594E">
        <w:rPr>
          <w:sz w:val="24"/>
          <w:szCs w:val="24"/>
        </w:rPr>
        <w:t xml:space="preserve">requires the </w:t>
      </w:r>
      <w:r w:rsidR="00430E7C">
        <w:rPr>
          <w:sz w:val="24"/>
          <w:szCs w:val="24"/>
        </w:rPr>
        <w:t>feet or hands or the whole body</w:t>
      </w:r>
      <w:r w:rsidR="0015594E">
        <w:rPr>
          <w:sz w:val="24"/>
          <w:szCs w:val="24"/>
        </w:rPr>
        <w:t xml:space="preserve"> to be immersed in a tub of water. Treatment is for 30 minutes every 2 days and involves</w:t>
      </w:r>
      <w:r w:rsidR="006A4AD7">
        <w:rPr>
          <w:sz w:val="24"/>
          <w:szCs w:val="24"/>
        </w:rPr>
        <w:t xml:space="preserve"> </w:t>
      </w:r>
      <w:r w:rsidR="0015594E">
        <w:rPr>
          <w:sz w:val="24"/>
          <w:szCs w:val="24"/>
        </w:rPr>
        <w:t>DC electricity to be applied to the Orb</w:t>
      </w:r>
      <w:r w:rsidR="00430E7C">
        <w:rPr>
          <w:sz w:val="24"/>
          <w:szCs w:val="24"/>
        </w:rPr>
        <w:t xml:space="preserve"> during treatment</w:t>
      </w:r>
      <w:r w:rsidR="0015594E">
        <w:rPr>
          <w:sz w:val="24"/>
          <w:szCs w:val="24"/>
        </w:rPr>
        <w:t xml:space="preserve">. </w:t>
      </w:r>
      <w:r w:rsidR="00430E7C">
        <w:rPr>
          <w:sz w:val="24"/>
          <w:szCs w:val="24"/>
        </w:rPr>
        <w:t>A Horse Spa</w:t>
      </w:r>
      <w:r w:rsidR="006A4AD7">
        <w:rPr>
          <w:sz w:val="24"/>
          <w:szCs w:val="24"/>
        </w:rPr>
        <w:t xml:space="preserve"> was purchased for this application.</w:t>
      </w:r>
    </w:p>
    <w:p w:rsidR="00AB6B08" w:rsidRDefault="006E743B" w:rsidP="00AB6B08">
      <w:pPr>
        <w:pStyle w:val="NoSpacing"/>
        <w:keepNext/>
      </w:pPr>
      <w:r>
        <w:rPr>
          <w:noProof/>
          <w:sz w:val="24"/>
          <w:szCs w:val="24"/>
          <w:lang w:eastAsia="en-AU"/>
        </w:rPr>
        <w:drawing>
          <wp:inline distT="0" distB="0" distL="0" distR="0" wp14:anchorId="41262334" wp14:editId="6F216073">
            <wp:extent cx="1788385" cy="1341165"/>
            <wp:effectExtent l="0" t="0" r="2540" b="0"/>
            <wp:docPr id="8" name="Picture 8" descr="C:\Users\Lynn\Documents\Science\DSC0024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ynn\Documents\Science\DSC00244v.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88385" cy="1341165"/>
                    </a:xfrm>
                    <a:prstGeom prst="rect">
                      <a:avLst/>
                    </a:prstGeom>
                    <a:noFill/>
                    <a:ln>
                      <a:noFill/>
                    </a:ln>
                  </pic:spPr>
                </pic:pic>
              </a:graphicData>
            </a:graphic>
          </wp:inline>
        </w:drawing>
      </w:r>
      <w:r w:rsidR="00AB6B08" w:rsidRPr="00AB6B08">
        <w:rPr>
          <w:noProof/>
          <w:sz w:val="24"/>
          <w:szCs w:val="24"/>
          <w:lang w:eastAsia="en-AU"/>
        </w:rPr>
        <w:t xml:space="preserve"> </w:t>
      </w:r>
      <w:r w:rsidR="00AB6B08">
        <w:rPr>
          <w:noProof/>
          <w:sz w:val="24"/>
          <w:szCs w:val="24"/>
          <w:lang w:eastAsia="en-AU"/>
        </w:rPr>
        <w:drawing>
          <wp:inline distT="0" distB="0" distL="0" distR="0" wp14:anchorId="6E7DFE75" wp14:editId="7297B0E2">
            <wp:extent cx="1798122" cy="1348867"/>
            <wp:effectExtent l="0" t="0" r="0" b="3810"/>
            <wp:docPr id="13" name="Picture 13" descr="E:\Documents\Documents\My Documents\Horses\Horse spa GC\DSC0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Documents\Documents\My Documents\Horses\Horse spa GC\DSC0001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00419" cy="1350590"/>
                    </a:xfrm>
                    <a:prstGeom prst="rect">
                      <a:avLst/>
                    </a:prstGeom>
                    <a:noFill/>
                    <a:ln>
                      <a:noFill/>
                    </a:ln>
                  </pic:spPr>
                </pic:pic>
              </a:graphicData>
            </a:graphic>
          </wp:inline>
        </w:drawing>
      </w:r>
    </w:p>
    <w:p w:rsidR="00AB6B08" w:rsidRDefault="00AB6B08" w:rsidP="00AB6B08">
      <w:pPr>
        <w:pStyle w:val="Caption"/>
      </w:pPr>
      <w:r>
        <w:t xml:space="preserve">Figure </w:t>
      </w:r>
      <w:r w:rsidR="00332BFC">
        <w:fldChar w:fldCharType="begin"/>
      </w:r>
      <w:r w:rsidR="00332BFC">
        <w:instrText xml:space="preserve"> SEQ Figure \* ARABIC </w:instrText>
      </w:r>
      <w:r w:rsidR="00332BFC">
        <w:fldChar w:fldCharType="separate"/>
      </w:r>
      <w:r>
        <w:rPr>
          <w:noProof/>
        </w:rPr>
        <w:t>1</w:t>
      </w:r>
      <w:r w:rsidR="00332BFC">
        <w:rPr>
          <w:noProof/>
        </w:rPr>
        <w:fldChar w:fldCharType="end"/>
      </w:r>
      <w:r>
        <w:t>UpSized</w:t>
      </w:r>
    </w:p>
    <w:p w:rsidR="006E743B" w:rsidRPr="00AB6B08" w:rsidRDefault="006E743B" w:rsidP="00154BC2">
      <w:pPr>
        <w:pStyle w:val="NoSpacing"/>
        <w:rPr>
          <w:sz w:val="24"/>
          <w:szCs w:val="24"/>
        </w:rPr>
      </w:pPr>
      <w:r w:rsidRPr="006E743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AB6B08">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The </w:t>
      </w:r>
    </w:p>
    <w:p w:rsidR="00961F83" w:rsidRDefault="00961F83" w:rsidP="00154BC2">
      <w:pPr>
        <w:pStyle w:val="NoSpacing"/>
        <w:rPr>
          <w:sz w:val="24"/>
          <w:szCs w:val="24"/>
        </w:rPr>
      </w:pPr>
    </w:p>
    <w:p w:rsidR="00950B55" w:rsidRDefault="00950B55" w:rsidP="00154BC2">
      <w:pPr>
        <w:pStyle w:val="NoSpacing"/>
        <w:rPr>
          <w:sz w:val="24"/>
          <w:szCs w:val="24"/>
        </w:rPr>
      </w:pPr>
    </w:p>
    <w:p w:rsidR="00950B55" w:rsidRDefault="00950B55" w:rsidP="00154BC2">
      <w:pPr>
        <w:pStyle w:val="NoSpacing"/>
        <w:rPr>
          <w:sz w:val="24"/>
          <w:szCs w:val="24"/>
        </w:rPr>
      </w:pPr>
    </w:p>
    <w:p w:rsidR="00961F83" w:rsidRDefault="00B60E0E" w:rsidP="00154BC2">
      <w:pPr>
        <w:pStyle w:val="NoSpacing"/>
        <w:rPr>
          <w:sz w:val="24"/>
          <w:szCs w:val="24"/>
        </w:rPr>
      </w:pPr>
      <w:r w:rsidRPr="00B60E0E">
        <w:rPr>
          <w:b/>
          <w:i/>
          <w:sz w:val="24"/>
          <w:szCs w:val="24"/>
        </w:rPr>
        <w:t>The Initial Concept</w:t>
      </w:r>
      <w:r w:rsidR="00B76D4A">
        <w:rPr>
          <w:b/>
          <w:i/>
          <w:sz w:val="24"/>
          <w:szCs w:val="24"/>
        </w:rPr>
        <w:t>;</w:t>
      </w:r>
    </w:p>
    <w:p w:rsidR="00B60E0E" w:rsidRDefault="00B60E0E" w:rsidP="00154BC2">
      <w:pPr>
        <w:pStyle w:val="NoSpacing"/>
        <w:rPr>
          <w:sz w:val="24"/>
          <w:szCs w:val="24"/>
        </w:rPr>
      </w:pPr>
      <w:r>
        <w:rPr>
          <w:sz w:val="24"/>
          <w:szCs w:val="24"/>
        </w:rPr>
        <w:t>In about April 2004, it was decided to use the Orb technology for the ‘performance enhancing’ attributes that theoretically can be obtained by increasing of the Bio Charge</w:t>
      </w:r>
      <w:r w:rsidR="00D466A1">
        <w:rPr>
          <w:sz w:val="24"/>
          <w:szCs w:val="24"/>
        </w:rPr>
        <w:t xml:space="preserve"> of a race</w:t>
      </w:r>
      <w:r>
        <w:rPr>
          <w:sz w:val="24"/>
          <w:szCs w:val="24"/>
        </w:rPr>
        <w:t xml:space="preserve"> horse. Not knowing much about the breeding of or the thoroughbred racing industry</w:t>
      </w:r>
      <w:r w:rsidR="00693336">
        <w:rPr>
          <w:sz w:val="24"/>
          <w:szCs w:val="24"/>
        </w:rPr>
        <w:t>,</w:t>
      </w:r>
      <w:r>
        <w:rPr>
          <w:sz w:val="24"/>
          <w:szCs w:val="24"/>
        </w:rPr>
        <w:t xml:space="preserve"> Lynn,</w:t>
      </w:r>
      <w:r w:rsidR="00D466A1">
        <w:rPr>
          <w:sz w:val="24"/>
          <w:szCs w:val="24"/>
        </w:rPr>
        <w:t xml:space="preserve"> his son</w:t>
      </w:r>
      <w:r>
        <w:rPr>
          <w:sz w:val="24"/>
          <w:szCs w:val="24"/>
        </w:rPr>
        <w:t xml:space="preserve"> Nicholas and Ian Symons a local trainer purchased a colt from the Scone </w:t>
      </w:r>
      <w:r w:rsidR="00693336">
        <w:rPr>
          <w:sz w:val="24"/>
          <w:szCs w:val="24"/>
        </w:rPr>
        <w:t xml:space="preserve">Yearling </w:t>
      </w:r>
      <w:r>
        <w:rPr>
          <w:sz w:val="24"/>
          <w:szCs w:val="24"/>
        </w:rPr>
        <w:t xml:space="preserve">sales for the price of </w:t>
      </w:r>
      <w:r w:rsidR="00693336">
        <w:rPr>
          <w:sz w:val="24"/>
          <w:szCs w:val="24"/>
        </w:rPr>
        <w:t>$8,500 and</w:t>
      </w:r>
      <w:r w:rsidR="00AB6B08">
        <w:rPr>
          <w:sz w:val="24"/>
          <w:szCs w:val="24"/>
        </w:rPr>
        <w:t xml:space="preserve"> named </w:t>
      </w:r>
      <w:r w:rsidR="00693336">
        <w:rPr>
          <w:sz w:val="24"/>
          <w:szCs w:val="24"/>
        </w:rPr>
        <w:t xml:space="preserve">it </w:t>
      </w:r>
      <w:r w:rsidR="00AB6B08">
        <w:rPr>
          <w:sz w:val="24"/>
          <w:szCs w:val="24"/>
        </w:rPr>
        <w:t>Upsized. The project was to follow the guidelines that Lynn had learnt about Bio Charge Enhancement from his Directorship at Q Tech</w:t>
      </w:r>
      <w:r w:rsidR="00D466A1">
        <w:rPr>
          <w:sz w:val="24"/>
          <w:szCs w:val="24"/>
        </w:rPr>
        <w:t xml:space="preserve"> Laboratories</w:t>
      </w:r>
      <w:r w:rsidR="00AB6B08">
        <w:rPr>
          <w:sz w:val="24"/>
          <w:szCs w:val="24"/>
        </w:rPr>
        <w:t>.</w:t>
      </w:r>
    </w:p>
    <w:p w:rsidR="00AB6B08" w:rsidRDefault="00AB6B08" w:rsidP="00154BC2">
      <w:pPr>
        <w:pStyle w:val="NoSpacing"/>
        <w:rPr>
          <w:sz w:val="24"/>
          <w:szCs w:val="24"/>
        </w:rPr>
      </w:pPr>
      <w:r>
        <w:rPr>
          <w:sz w:val="24"/>
          <w:szCs w:val="24"/>
        </w:rPr>
        <w:t xml:space="preserve">Upsized was </w:t>
      </w:r>
      <w:r w:rsidR="00693336">
        <w:rPr>
          <w:sz w:val="24"/>
          <w:szCs w:val="24"/>
        </w:rPr>
        <w:t xml:space="preserve">to be trained and Orb bathed in his first preparation leading up to his fist race. Instructions were given to give </w:t>
      </w:r>
      <w:proofErr w:type="spellStart"/>
      <w:r w:rsidR="00693336">
        <w:rPr>
          <w:sz w:val="24"/>
          <w:szCs w:val="24"/>
        </w:rPr>
        <w:t>UpSized</w:t>
      </w:r>
      <w:proofErr w:type="spellEnd"/>
      <w:r w:rsidR="00693336">
        <w:rPr>
          <w:sz w:val="24"/>
          <w:szCs w:val="24"/>
        </w:rPr>
        <w:t xml:space="preserve"> another Foot Bath with a “specialised” version of the Orb, the Silver Neutral on the morning of the race. Upsized easily won the Tattersalls Gourmet Club Plate</w:t>
      </w:r>
      <w:r w:rsidR="00693336" w:rsidRPr="00693336">
        <w:rPr>
          <w:sz w:val="24"/>
          <w:szCs w:val="24"/>
        </w:rPr>
        <w:t xml:space="preserve"> </w:t>
      </w:r>
      <w:r w:rsidR="00693336">
        <w:rPr>
          <w:sz w:val="24"/>
          <w:szCs w:val="24"/>
        </w:rPr>
        <w:t>at Randwick on Sat 26</w:t>
      </w:r>
      <w:r w:rsidR="00693336" w:rsidRPr="00693336">
        <w:rPr>
          <w:sz w:val="24"/>
          <w:szCs w:val="24"/>
          <w:vertAlign w:val="superscript"/>
        </w:rPr>
        <w:t>th</w:t>
      </w:r>
      <w:r w:rsidR="00693336">
        <w:rPr>
          <w:sz w:val="24"/>
          <w:szCs w:val="24"/>
        </w:rPr>
        <w:t xml:space="preserve"> Oct 2004, his maiden race.</w:t>
      </w:r>
    </w:p>
    <w:p w:rsidR="00693336" w:rsidRDefault="00693336" w:rsidP="00154BC2">
      <w:pPr>
        <w:pStyle w:val="NoSpacing"/>
        <w:rPr>
          <w:sz w:val="24"/>
          <w:szCs w:val="24"/>
        </w:rPr>
      </w:pPr>
      <w:r>
        <w:rPr>
          <w:sz w:val="24"/>
          <w:szCs w:val="24"/>
        </w:rPr>
        <w:t xml:space="preserve">It was unfortunate that the Trainer thought it was due to his training rather than the Orb and no further Orb Baths were given to Upsized. </w:t>
      </w:r>
      <w:r w:rsidR="005B3180">
        <w:rPr>
          <w:sz w:val="24"/>
          <w:szCs w:val="24"/>
        </w:rPr>
        <w:t>The pin was pulled on Orb baths and horse trainers.</w:t>
      </w:r>
    </w:p>
    <w:p w:rsidR="00693336" w:rsidRDefault="00693336" w:rsidP="00154BC2">
      <w:pPr>
        <w:pStyle w:val="NoSpacing"/>
        <w:rPr>
          <w:sz w:val="24"/>
          <w:szCs w:val="24"/>
        </w:rPr>
      </w:pPr>
    </w:p>
    <w:p w:rsidR="00693336" w:rsidRPr="00693336" w:rsidRDefault="00693336" w:rsidP="00154BC2">
      <w:pPr>
        <w:pStyle w:val="NoSpacing"/>
        <w:rPr>
          <w:b/>
          <w:i/>
          <w:sz w:val="24"/>
          <w:szCs w:val="24"/>
        </w:rPr>
      </w:pPr>
      <w:r w:rsidRPr="00693336">
        <w:rPr>
          <w:b/>
          <w:i/>
          <w:sz w:val="24"/>
          <w:szCs w:val="24"/>
        </w:rPr>
        <w:t>The Next Step</w:t>
      </w:r>
      <w:r w:rsidR="00B76D4A">
        <w:rPr>
          <w:b/>
          <w:i/>
          <w:sz w:val="24"/>
          <w:szCs w:val="24"/>
        </w:rPr>
        <w:t>;</w:t>
      </w:r>
    </w:p>
    <w:p w:rsidR="00693336" w:rsidRDefault="00693336" w:rsidP="00154BC2">
      <w:pPr>
        <w:pStyle w:val="NoSpacing"/>
        <w:rPr>
          <w:sz w:val="24"/>
          <w:szCs w:val="24"/>
        </w:rPr>
      </w:pPr>
      <w:r>
        <w:rPr>
          <w:sz w:val="24"/>
          <w:szCs w:val="24"/>
        </w:rPr>
        <w:t xml:space="preserve">With disagreement in training procedures, and much knowledge gained from this interaction of the racing industry, Lynn decided to breed thoroughbreds rather than buy a yearling so as to “breed in” this enhanced </w:t>
      </w:r>
      <w:r w:rsidR="005B3180">
        <w:rPr>
          <w:sz w:val="24"/>
          <w:szCs w:val="24"/>
        </w:rPr>
        <w:t>performance</w:t>
      </w:r>
      <w:r>
        <w:rPr>
          <w:sz w:val="24"/>
          <w:szCs w:val="24"/>
        </w:rPr>
        <w:t>.</w:t>
      </w:r>
      <w:r w:rsidR="005B3180">
        <w:rPr>
          <w:sz w:val="24"/>
          <w:szCs w:val="24"/>
        </w:rPr>
        <w:t xml:space="preserve"> With funds being short, the place to start was well bred mares with infertility problems as the trial from people using the Orb indicated infertility was reversed in females. Some statistics show infertility in the thoroughbred industry is as high as 15% so there must be some well-bred mares amongst their numbers.</w:t>
      </w:r>
    </w:p>
    <w:p w:rsidR="005B3180" w:rsidRDefault="005B3180" w:rsidP="00154BC2">
      <w:pPr>
        <w:pStyle w:val="NoSpacing"/>
        <w:rPr>
          <w:sz w:val="24"/>
          <w:szCs w:val="24"/>
        </w:rPr>
      </w:pPr>
    </w:p>
    <w:p w:rsidR="005B3180" w:rsidRPr="00FE748C" w:rsidRDefault="00FE748C" w:rsidP="00154BC2">
      <w:pPr>
        <w:pStyle w:val="NoSpacing"/>
        <w:rPr>
          <w:b/>
          <w:i/>
          <w:sz w:val="24"/>
          <w:szCs w:val="24"/>
        </w:rPr>
      </w:pPr>
      <w:r w:rsidRPr="00FE748C">
        <w:rPr>
          <w:b/>
          <w:i/>
          <w:sz w:val="24"/>
          <w:szCs w:val="24"/>
        </w:rPr>
        <w:t>The Six Mares</w:t>
      </w:r>
      <w:r w:rsidR="00B76D4A">
        <w:rPr>
          <w:b/>
          <w:i/>
          <w:sz w:val="24"/>
          <w:szCs w:val="24"/>
        </w:rPr>
        <w:t>;</w:t>
      </w:r>
    </w:p>
    <w:p w:rsidR="00FE748C" w:rsidRDefault="00FE748C" w:rsidP="00154BC2">
      <w:pPr>
        <w:pStyle w:val="NoSpacing"/>
        <w:rPr>
          <w:sz w:val="24"/>
          <w:szCs w:val="24"/>
        </w:rPr>
      </w:pPr>
      <w:r>
        <w:rPr>
          <w:sz w:val="24"/>
          <w:szCs w:val="24"/>
        </w:rPr>
        <w:t>Over th</w:t>
      </w:r>
      <w:r w:rsidR="00D466A1">
        <w:rPr>
          <w:sz w:val="24"/>
          <w:szCs w:val="24"/>
        </w:rPr>
        <w:t>e course of the next few years s</w:t>
      </w:r>
      <w:r>
        <w:rPr>
          <w:sz w:val="24"/>
          <w:szCs w:val="24"/>
        </w:rPr>
        <w:t xml:space="preserve">tarting with Eleebana in Jan 2005, 6 mares with infertility issues were purchased. </w:t>
      </w:r>
    </w:p>
    <w:p w:rsidR="00FE748C" w:rsidRDefault="00FE748C" w:rsidP="00154BC2">
      <w:pPr>
        <w:pStyle w:val="NoSpacing"/>
        <w:rPr>
          <w:sz w:val="24"/>
          <w:szCs w:val="24"/>
        </w:rPr>
      </w:pPr>
      <w:proofErr w:type="gramStart"/>
      <w:r>
        <w:rPr>
          <w:sz w:val="24"/>
          <w:szCs w:val="24"/>
        </w:rPr>
        <w:t xml:space="preserve">Eleebana, </w:t>
      </w:r>
      <w:proofErr w:type="spellStart"/>
      <w:r>
        <w:rPr>
          <w:sz w:val="24"/>
          <w:szCs w:val="24"/>
        </w:rPr>
        <w:t>Dinwit</w:t>
      </w:r>
      <w:proofErr w:type="spellEnd"/>
      <w:r>
        <w:rPr>
          <w:sz w:val="24"/>
          <w:szCs w:val="24"/>
        </w:rPr>
        <w:t xml:space="preserve">, </w:t>
      </w:r>
      <w:proofErr w:type="spellStart"/>
      <w:r>
        <w:rPr>
          <w:sz w:val="24"/>
          <w:szCs w:val="24"/>
        </w:rPr>
        <w:t>Foottapper</w:t>
      </w:r>
      <w:proofErr w:type="spellEnd"/>
      <w:r>
        <w:rPr>
          <w:sz w:val="24"/>
          <w:szCs w:val="24"/>
        </w:rPr>
        <w:t>, Astonishment, Transparent Lass and Asia.</w:t>
      </w:r>
      <w:proofErr w:type="gramEnd"/>
    </w:p>
    <w:p w:rsidR="00FE748C" w:rsidRDefault="00FE748C" w:rsidP="00154BC2">
      <w:pPr>
        <w:pStyle w:val="NoSpacing"/>
        <w:rPr>
          <w:sz w:val="24"/>
          <w:szCs w:val="24"/>
        </w:rPr>
      </w:pPr>
    </w:p>
    <w:p w:rsidR="00FE748C" w:rsidRDefault="007B2893" w:rsidP="00154BC2">
      <w:pPr>
        <w:pStyle w:val="NoSpacing"/>
        <w:rPr>
          <w:sz w:val="24"/>
          <w:szCs w:val="24"/>
        </w:rPr>
      </w:pPr>
      <w:r>
        <w:rPr>
          <w:sz w:val="24"/>
          <w:szCs w:val="24"/>
        </w:rPr>
        <w:t>Eleebana cam</w:t>
      </w:r>
      <w:r w:rsidR="00FE748C">
        <w:rPr>
          <w:sz w:val="24"/>
          <w:szCs w:val="24"/>
        </w:rPr>
        <w:t xml:space="preserve">e from Ballarat Vic and was purchased at the end of the breeding season with another miss. The Stud Master there said it was due to her egg follicle not releasing and </w:t>
      </w:r>
      <w:r w:rsidR="00D466A1">
        <w:rPr>
          <w:sz w:val="24"/>
          <w:szCs w:val="24"/>
        </w:rPr>
        <w:t>thu</w:t>
      </w:r>
      <w:r w:rsidR="00FE748C">
        <w:rPr>
          <w:sz w:val="24"/>
          <w:szCs w:val="24"/>
        </w:rPr>
        <w:t xml:space="preserve">s missing. We placed Eleebana in the paddock til July and commenced Orb Baths for 2 months when she fell in Foal on her first service in early Sept. Eleebana was bathed for her next service the following season but not since and has had no issues with fertility since. </w:t>
      </w:r>
    </w:p>
    <w:p w:rsidR="00FE748C" w:rsidRDefault="00FE748C" w:rsidP="00154BC2">
      <w:pPr>
        <w:pStyle w:val="NoSpacing"/>
        <w:rPr>
          <w:sz w:val="24"/>
          <w:szCs w:val="24"/>
        </w:rPr>
      </w:pPr>
    </w:p>
    <w:p w:rsidR="00E122EB" w:rsidRDefault="00E122EB" w:rsidP="00E122EB">
      <w:pPr>
        <w:pStyle w:val="NoSpacing"/>
        <w:rPr>
          <w:sz w:val="24"/>
          <w:szCs w:val="24"/>
        </w:rPr>
      </w:pPr>
      <w:r>
        <w:rPr>
          <w:sz w:val="24"/>
          <w:szCs w:val="24"/>
        </w:rPr>
        <w:t>Astonishment was purchased at a thoroughbred sale in 2006. After a month of baths she fell in foal on the second service to E Dubai. Her history was one foal in 4 years with misses in the preceding 2 years. In 2007 the following year she was sold as a 3 in one package.</w:t>
      </w:r>
    </w:p>
    <w:p w:rsidR="00E122EB" w:rsidRDefault="00E122EB" w:rsidP="00E122EB">
      <w:pPr>
        <w:pStyle w:val="NoSpacing"/>
        <w:rPr>
          <w:sz w:val="24"/>
          <w:szCs w:val="24"/>
        </w:rPr>
      </w:pPr>
    </w:p>
    <w:p w:rsidR="00E122EB" w:rsidRDefault="00E122EB" w:rsidP="00154BC2">
      <w:pPr>
        <w:pStyle w:val="NoSpacing"/>
        <w:rPr>
          <w:sz w:val="24"/>
          <w:szCs w:val="24"/>
        </w:rPr>
      </w:pPr>
      <w:r>
        <w:rPr>
          <w:sz w:val="24"/>
          <w:szCs w:val="24"/>
        </w:rPr>
        <w:t xml:space="preserve">Transparent Lass was a little bit more difficult and she was given Orb baths for a month as well as other natural regimes. The previous owner did not believe she was pregnant and even after phone calls, he drove from Brisbane to </w:t>
      </w:r>
      <w:proofErr w:type="gramStart"/>
      <w:r>
        <w:rPr>
          <w:sz w:val="24"/>
          <w:szCs w:val="24"/>
        </w:rPr>
        <w:t xml:space="preserve">Murrurundi </w:t>
      </w:r>
      <w:r w:rsidR="002758AB">
        <w:rPr>
          <w:sz w:val="24"/>
          <w:szCs w:val="24"/>
        </w:rPr>
        <w:t xml:space="preserve"> 9</w:t>
      </w:r>
      <w:proofErr w:type="gramEnd"/>
      <w:r w:rsidR="002758AB">
        <w:rPr>
          <w:sz w:val="24"/>
          <w:szCs w:val="24"/>
        </w:rPr>
        <w:t xml:space="preserve"> hrs, </w:t>
      </w:r>
      <w:r>
        <w:rPr>
          <w:sz w:val="24"/>
          <w:szCs w:val="24"/>
        </w:rPr>
        <w:t>to personally view the foal nursing Transparent Lass. She ruptured herself in a subsequent birth and even though no baths were needed to get her in foal, the injury left her permanently infertile.</w:t>
      </w:r>
    </w:p>
    <w:p w:rsidR="00E122EB" w:rsidRDefault="00E122EB" w:rsidP="00154BC2">
      <w:pPr>
        <w:pStyle w:val="NoSpacing"/>
        <w:rPr>
          <w:sz w:val="24"/>
          <w:szCs w:val="24"/>
        </w:rPr>
      </w:pPr>
    </w:p>
    <w:p w:rsidR="00FE748C" w:rsidRDefault="00FE748C" w:rsidP="00154BC2">
      <w:pPr>
        <w:pStyle w:val="NoSpacing"/>
        <w:rPr>
          <w:sz w:val="24"/>
          <w:szCs w:val="24"/>
        </w:rPr>
      </w:pPr>
      <w:proofErr w:type="spellStart"/>
      <w:r>
        <w:rPr>
          <w:sz w:val="24"/>
          <w:szCs w:val="24"/>
        </w:rPr>
        <w:t>Dinwit</w:t>
      </w:r>
      <w:proofErr w:type="spellEnd"/>
      <w:r>
        <w:rPr>
          <w:sz w:val="24"/>
          <w:szCs w:val="24"/>
        </w:rPr>
        <w:t xml:space="preserve"> was </w:t>
      </w:r>
      <w:r w:rsidR="001C6366">
        <w:rPr>
          <w:sz w:val="24"/>
          <w:szCs w:val="24"/>
        </w:rPr>
        <w:t>purchased for 500 from a Stud</w:t>
      </w:r>
      <w:r>
        <w:rPr>
          <w:sz w:val="24"/>
          <w:szCs w:val="24"/>
        </w:rPr>
        <w:t xml:space="preserve"> in Tamworth late in the breeding season as</w:t>
      </w:r>
      <w:r w:rsidR="00252336">
        <w:rPr>
          <w:sz w:val="24"/>
          <w:szCs w:val="24"/>
        </w:rPr>
        <w:t xml:space="preserve"> they</w:t>
      </w:r>
      <w:r w:rsidR="007B2893">
        <w:rPr>
          <w:sz w:val="24"/>
          <w:szCs w:val="24"/>
        </w:rPr>
        <w:t xml:space="preserve"> had</w:t>
      </w:r>
      <w:r w:rsidR="00252336">
        <w:rPr>
          <w:sz w:val="24"/>
          <w:szCs w:val="24"/>
        </w:rPr>
        <w:t xml:space="preserve"> given up after 5 unsuccessful breeding seasons. We gave </w:t>
      </w:r>
      <w:proofErr w:type="spellStart"/>
      <w:r w:rsidR="00252336">
        <w:rPr>
          <w:sz w:val="24"/>
          <w:szCs w:val="24"/>
        </w:rPr>
        <w:t>Dinwit</w:t>
      </w:r>
      <w:proofErr w:type="spellEnd"/>
      <w:r w:rsidR="00252336">
        <w:rPr>
          <w:sz w:val="24"/>
          <w:szCs w:val="24"/>
        </w:rPr>
        <w:t xml:space="preserve"> 6</w:t>
      </w:r>
      <w:r>
        <w:rPr>
          <w:sz w:val="24"/>
          <w:szCs w:val="24"/>
        </w:rPr>
        <w:t xml:space="preserve"> b</w:t>
      </w:r>
      <w:r w:rsidR="007B2893">
        <w:rPr>
          <w:sz w:val="24"/>
          <w:szCs w:val="24"/>
        </w:rPr>
        <w:t>aths before</w:t>
      </w:r>
      <w:r w:rsidRPr="00FE748C">
        <w:rPr>
          <w:sz w:val="24"/>
          <w:szCs w:val="24"/>
        </w:rPr>
        <w:t xml:space="preserve"> she came into season and she fell in foal first s</w:t>
      </w:r>
      <w:r>
        <w:rPr>
          <w:sz w:val="24"/>
          <w:szCs w:val="24"/>
        </w:rPr>
        <w:t>ervice</w:t>
      </w:r>
      <w:r w:rsidR="00E122EB">
        <w:rPr>
          <w:sz w:val="24"/>
          <w:szCs w:val="24"/>
        </w:rPr>
        <w:t xml:space="preserve"> on the 22nd Nov 2007</w:t>
      </w:r>
      <w:r>
        <w:rPr>
          <w:sz w:val="24"/>
          <w:szCs w:val="24"/>
        </w:rPr>
        <w:t xml:space="preserve">. </w:t>
      </w:r>
    </w:p>
    <w:p w:rsidR="00FE748C" w:rsidRDefault="00FE748C" w:rsidP="00154BC2">
      <w:pPr>
        <w:pStyle w:val="NoSpacing"/>
        <w:rPr>
          <w:sz w:val="24"/>
          <w:szCs w:val="24"/>
        </w:rPr>
      </w:pPr>
    </w:p>
    <w:p w:rsidR="00FE748C" w:rsidRDefault="00FE748C" w:rsidP="00154BC2">
      <w:pPr>
        <w:pStyle w:val="NoSpacing"/>
        <w:rPr>
          <w:sz w:val="24"/>
          <w:szCs w:val="24"/>
        </w:rPr>
      </w:pPr>
      <w:r>
        <w:rPr>
          <w:sz w:val="24"/>
          <w:szCs w:val="24"/>
        </w:rPr>
        <w:lastRenderedPageBreak/>
        <w:t>Foot</w:t>
      </w:r>
      <w:r w:rsidR="00E122EB">
        <w:rPr>
          <w:sz w:val="24"/>
          <w:szCs w:val="24"/>
        </w:rPr>
        <w:t xml:space="preserve"> T</w:t>
      </w:r>
      <w:r>
        <w:rPr>
          <w:sz w:val="24"/>
          <w:szCs w:val="24"/>
        </w:rPr>
        <w:t xml:space="preserve">apper </w:t>
      </w:r>
      <w:r w:rsidR="00E122EB">
        <w:rPr>
          <w:sz w:val="24"/>
          <w:szCs w:val="24"/>
        </w:rPr>
        <w:t>was purchased for 500 at a thoroughbred sale. She was given only 5</w:t>
      </w:r>
      <w:r w:rsidR="00D924E5">
        <w:rPr>
          <w:sz w:val="24"/>
          <w:szCs w:val="24"/>
        </w:rPr>
        <w:t xml:space="preserve"> baths</w:t>
      </w:r>
      <w:r w:rsidR="00E122EB">
        <w:rPr>
          <w:sz w:val="24"/>
          <w:szCs w:val="24"/>
        </w:rPr>
        <w:t xml:space="preserve"> and fell in foal first service to Octagonal. Unfortunately the Foal ran into a tree and broke his neck. Foot Tapper’s history was 4 unsuccessful breeding seasons prior to our treatments.</w:t>
      </w:r>
      <w:r w:rsidR="00280385">
        <w:rPr>
          <w:sz w:val="24"/>
          <w:szCs w:val="24"/>
        </w:rPr>
        <w:t xml:space="preserve"> We sold the mare the following season. </w:t>
      </w:r>
    </w:p>
    <w:p w:rsidR="00D924E5" w:rsidRDefault="00D924E5" w:rsidP="00154BC2">
      <w:pPr>
        <w:pStyle w:val="NoSpacing"/>
        <w:rPr>
          <w:sz w:val="24"/>
          <w:szCs w:val="24"/>
        </w:rPr>
      </w:pPr>
    </w:p>
    <w:p w:rsidR="00D924E5" w:rsidRPr="00FE748C" w:rsidRDefault="00D924E5" w:rsidP="00154BC2">
      <w:pPr>
        <w:pStyle w:val="NoSpacing"/>
        <w:rPr>
          <w:b/>
          <w:sz w:val="24"/>
          <w:szCs w:val="24"/>
        </w:rPr>
      </w:pPr>
      <w:r>
        <w:rPr>
          <w:sz w:val="24"/>
          <w:szCs w:val="24"/>
        </w:rPr>
        <w:t xml:space="preserve">It must be noted that NO form of veterinary procedures or drugs of any kind were administered to the above 5 horses. We feel that the absence of traditional Veterinary procedures coupled with a natural diet of no manufactured supplements or feeds was best with </w:t>
      </w:r>
      <w:r w:rsidR="00D466A1">
        <w:rPr>
          <w:sz w:val="24"/>
          <w:szCs w:val="24"/>
        </w:rPr>
        <w:t xml:space="preserve">the </w:t>
      </w:r>
      <w:r>
        <w:rPr>
          <w:sz w:val="24"/>
          <w:szCs w:val="24"/>
        </w:rPr>
        <w:t xml:space="preserve">Energy baths </w:t>
      </w:r>
      <w:r w:rsidR="00D466A1">
        <w:rPr>
          <w:sz w:val="24"/>
          <w:szCs w:val="24"/>
        </w:rPr>
        <w:t>in order to prove that the b</w:t>
      </w:r>
      <w:r>
        <w:rPr>
          <w:sz w:val="24"/>
          <w:szCs w:val="24"/>
        </w:rPr>
        <w:t>aths constituted the major influence in treating their infertility.</w:t>
      </w:r>
    </w:p>
    <w:p w:rsidR="00FE748C" w:rsidRDefault="00FE748C" w:rsidP="00154BC2">
      <w:pPr>
        <w:pStyle w:val="NoSpacing"/>
        <w:rPr>
          <w:sz w:val="24"/>
          <w:szCs w:val="24"/>
        </w:rPr>
      </w:pPr>
    </w:p>
    <w:p w:rsidR="00D924E5" w:rsidRDefault="00D924E5" w:rsidP="00154BC2">
      <w:pPr>
        <w:pStyle w:val="NoSpacing"/>
        <w:rPr>
          <w:sz w:val="24"/>
          <w:szCs w:val="24"/>
        </w:rPr>
      </w:pPr>
      <w:r>
        <w:rPr>
          <w:sz w:val="24"/>
          <w:szCs w:val="24"/>
        </w:rPr>
        <w:t>The mare Asia was the last mare purchased as we felt 5 from 5 was worth the investment.</w:t>
      </w:r>
    </w:p>
    <w:p w:rsidR="00D924E5" w:rsidRDefault="00D924E5" w:rsidP="00154BC2">
      <w:pPr>
        <w:pStyle w:val="NoSpacing"/>
        <w:rPr>
          <w:sz w:val="24"/>
          <w:szCs w:val="24"/>
        </w:rPr>
      </w:pPr>
      <w:r>
        <w:rPr>
          <w:sz w:val="24"/>
          <w:szCs w:val="24"/>
        </w:rPr>
        <w:t xml:space="preserve">We were informed from the </w:t>
      </w:r>
      <w:r w:rsidR="00946266">
        <w:rPr>
          <w:sz w:val="24"/>
          <w:szCs w:val="24"/>
        </w:rPr>
        <w:t>owner’s</w:t>
      </w:r>
      <w:r>
        <w:rPr>
          <w:sz w:val="24"/>
          <w:szCs w:val="24"/>
        </w:rPr>
        <w:t xml:space="preserve"> contacts that her problem was “mosaic” genes. </w:t>
      </w:r>
      <w:r w:rsidR="005C0338">
        <w:rPr>
          <w:sz w:val="24"/>
          <w:szCs w:val="24"/>
        </w:rPr>
        <w:t xml:space="preserve">No expense was spared by Jim </w:t>
      </w:r>
      <w:proofErr w:type="spellStart"/>
      <w:r w:rsidR="005C0338">
        <w:rPr>
          <w:sz w:val="24"/>
          <w:szCs w:val="24"/>
        </w:rPr>
        <w:t>Flemming’s</w:t>
      </w:r>
      <w:proofErr w:type="spellEnd"/>
      <w:r w:rsidR="005C0338">
        <w:rPr>
          <w:sz w:val="24"/>
          <w:szCs w:val="24"/>
        </w:rPr>
        <w:t xml:space="preserve"> Stud to get Asia in foal. </w:t>
      </w:r>
    </w:p>
    <w:p w:rsidR="00A023AF" w:rsidRDefault="00A023AF" w:rsidP="00154BC2">
      <w:pPr>
        <w:pStyle w:val="NoSpacing"/>
        <w:rPr>
          <w:sz w:val="24"/>
          <w:szCs w:val="24"/>
        </w:rPr>
      </w:pPr>
    </w:p>
    <w:p w:rsidR="005C0338" w:rsidRDefault="005C0338" w:rsidP="00154BC2">
      <w:pPr>
        <w:pStyle w:val="NoSpacing"/>
        <w:rPr>
          <w:sz w:val="24"/>
          <w:szCs w:val="24"/>
        </w:rPr>
      </w:pPr>
      <w:r>
        <w:rPr>
          <w:sz w:val="24"/>
          <w:szCs w:val="24"/>
        </w:rPr>
        <w:t xml:space="preserve">We bathed Asia for many months prior to her first Service. We understood that getting Asia in foal wasn’t the problem it was her keeping it. She absorbed the embryo. Our </w:t>
      </w:r>
      <w:r w:rsidR="00D548C4">
        <w:rPr>
          <w:sz w:val="24"/>
          <w:szCs w:val="24"/>
        </w:rPr>
        <w:t xml:space="preserve">Bio </w:t>
      </w:r>
      <w:r>
        <w:rPr>
          <w:sz w:val="24"/>
          <w:szCs w:val="24"/>
        </w:rPr>
        <w:t xml:space="preserve">Energetic understanding indicated that her ‘problem’ was not that she had not enough Bio Charge, but that she had TOO much of a positive charge, so the baths actually weren’t helping. She required a </w:t>
      </w:r>
      <w:r w:rsidR="00A023AF">
        <w:rPr>
          <w:sz w:val="24"/>
          <w:szCs w:val="24"/>
        </w:rPr>
        <w:t>‘</w:t>
      </w:r>
      <w:r>
        <w:rPr>
          <w:sz w:val="24"/>
          <w:szCs w:val="24"/>
        </w:rPr>
        <w:t>balancing technique</w:t>
      </w:r>
      <w:r w:rsidR="00A023AF">
        <w:rPr>
          <w:sz w:val="24"/>
          <w:szCs w:val="24"/>
        </w:rPr>
        <w:t>’</w:t>
      </w:r>
      <w:r>
        <w:rPr>
          <w:sz w:val="24"/>
          <w:szCs w:val="24"/>
        </w:rPr>
        <w:t xml:space="preserve"> whereby </w:t>
      </w:r>
      <w:proofErr w:type="gramStart"/>
      <w:r>
        <w:rPr>
          <w:sz w:val="24"/>
          <w:szCs w:val="24"/>
        </w:rPr>
        <w:t>direct DC stimuli was</w:t>
      </w:r>
      <w:proofErr w:type="gramEnd"/>
      <w:r>
        <w:rPr>
          <w:sz w:val="24"/>
          <w:szCs w:val="24"/>
        </w:rPr>
        <w:t xml:space="preserve"> to be applied to her bodies ‘meridian energy lines’.</w:t>
      </w:r>
      <w:r w:rsidR="00A023AF">
        <w:rPr>
          <w:sz w:val="24"/>
          <w:szCs w:val="24"/>
        </w:rPr>
        <w:t xml:space="preserve"> </w:t>
      </w:r>
    </w:p>
    <w:p w:rsidR="00A023AF" w:rsidRDefault="00A023AF" w:rsidP="00154BC2">
      <w:pPr>
        <w:pStyle w:val="NoSpacing"/>
        <w:rPr>
          <w:sz w:val="24"/>
          <w:szCs w:val="24"/>
        </w:rPr>
      </w:pPr>
    </w:p>
    <w:p w:rsidR="00FE748C" w:rsidRDefault="00A023AF" w:rsidP="00154BC2">
      <w:pPr>
        <w:pStyle w:val="NoSpacing"/>
        <w:rPr>
          <w:sz w:val="24"/>
          <w:szCs w:val="24"/>
        </w:rPr>
      </w:pPr>
      <w:r>
        <w:rPr>
          <w:sz w:val="24"/>
          <w:szCs w:val="24"/>
        </w:rPr>
        <w:t>It should be understood that the body can take months or even a year or two for the effects of prolonged Bio Charge enhancement to be noticed by the user or subject. After two years of treating Asia, coupled with funds for the project being part of a property settlement, the whole project of breeding mares was terminated.</w:t>
      </w:r>
      <w:r w:rsidR="002758AB">
        <w:rPr>
          <w:sz w:val="24"/>
          <w:szCs w:val="24"/>
        </w:rPr>
        <w:t xml:space="preserve"> She fell in Foal for the new owners. </w:t>
      </w:r>
      <w:bookmarkStart w:id="0" w:name="_GoBack"/>
      <w:bookmarkEnd w:id="0"/>
    </w:p>
    <w:p w:rsidR="00A023AF" w:rsidRDefault="00A023AF" w:rsidP="00154BC2">
      <w:pPr>
        <w:pStyle w:val="NoSpacing"/>
        <w:rPr>
          <w:sz w:val="24"/>
          <w:szCs w:val="24"/>
        </w:rPr>
      </w:pPr>
    </w:p>
    <w:p w:rsidR="00A023AF" w:rsidRPr="00B76D4A" w:rsidRDefault="00A023AF" w:rsidP="00154BC2">
      <w:pPr>
        <w:pStyle w:val="NoSpacing"/>
        <w:rPr>
          <w:b/>
          <w:i/>
          <w:sz w:val="24"/>
          <w:szCs w:val="24"/>
        </w:rPr>
      </w:pPr>
      <w:r w:rsidRPr="00B76D4A">
        <w:rPr>
          <w:b/>
          <w:i/>
          <w:sz w:val="24"/>
          <w:szCs w:val="24"/>
        </w:rPr>
        <w:t xml:space="preserve">How the Bio Energy of the Orb </w:t>
      </w:r>
      <w:r w:rsidR="00B76D4A" w:rsidRPr="00B76D4A">
        <w:rPr>
          <w:b/>
          <w:i/>
          <w:sz w:val="24"/>
          <w:szCs w:val="24"/>
        </w:rPr>
        <w:t>Works;</w:t>
      </w:r>
    </w:p>
    <w:p w:rsidR="00A023AF" w:rsidRDefault="00B76D4A" w:rsidP="00154BC2">
      <w:pPr>
        <w:pStyle w:val="NoSpacing"/>
        <w:rPr>
          <w:sz w:val="24"/>
          <w:szCs w:val="24"/>
        </w:rPr>
      </w:pPr>
      <w:proofErr w:type="gramStart"/>
      <w:r>
        <w:rPr>
          <w:sz w:val="24"/>
          <w:szCs w:val="24"/>
        </w:rPr>
        <w:t>This this theoretical biology.</w:t>
      </w:r>
      <w:proofErr w:type="gramEnd"/>
      <w:r>
        <w:rPr>
          <w:sz w:val="24"/>
          <w:szCs w:val="24"/>
        </w:rPr>
        <w:t xml:space="preserve"> Part of the mare breeding program was to do a kind of clinical trial for infertility but using horses instead of humans.</w:t>
      </w:r>
    </w:p>
    <w:p w:rsidR="00B76D4A" w:rsidRDefault="00B76D4A" w:rsidP="00154BC2">
      <w:pPr>
        <w:pStyle w:val="NoSpacing"/>
        <w:rPr>
          <w:sz w:val="24"/>
          <w:szCs w:val="24"/>
        </w:rPr>
      </w:pPr>
    </w:p>
    <w:p w:rsidR="00A023AF" w:rsidRDefault="00B76D4A" w:rsidP="00154BC2">
      <w:pPr>
        <w:pStyle w:val="NoSpacing"/>
        <w:rPr>
          <w:sz w:val="24"/>
          <w:szCs w:val="24"/>
        </w:rPr>
      </w:pPr>
      <w:r>
        <w:rPr>
          <w:sz w:val="24"/>
          <w:szCs w:val="24"/>
        </w:rPr>
        <w:t xml:space="preserve">The theory states, in part, that mammals are more a Bio-Electrical energy user rather than just a nutrient consumer and </w:t>
      </w:r>
      <w:proofErr w:type="gramStart"/>
      <w:r>
        <w:rPr>
          <w:sz w:val="24"/>
          <w:szCs w:val="24"/>
        </w:rPr>
        <w:t>that bodily functions</w:t>
      </w:r>
      <w:proofErr w:type="gramEnd"/>
      <w:r>
        <w:rPr>
          <w:sz w:val="24"/>
          <w:szCs w:val="24"/>
        </w:rPr>
        <w:t xml:space="preserve"> are based more upon the differing bio charges of bodily fluids that individually are more of a magnetic nature in their interaction.</w:t>
      </w:r>
    </w:p>
    <w:p w:rsidR="00B76D4A" w:rsidRDefault="00B76D4A" w:rsidP="00154BC2">
      <w:pPr>
        <w:pStyle w:val="NoSpacing"/>
        <w:rPr>
          <w:sz w:val="24"/>
          <w:szCs w:val="24"/>
        </w:rPr>
      </w:pPr>
    </w:p>
    <w:p w:rsidR="00B76D4A" w:rsidRDefault="00B76D4A" w:rsidP="00154BC2">
      <w:pPr>
        <w:pStyle w:val="NoSpacing"/>
        <w:rPr>
          <w:sz w:val="24"/>
          <w:szCs w:val="24"/>
        </w:rPr>
      </w:pPr>
      <w:r>
        <w:rPr>
          <w:sz w:val="24"/>
          <w:szCs w:val="24"/>
        </w:rPr>
        <w:t xml:space="preserve">So in the case of fertility, the magnetic attraction between the sperm and the egg has to be of </w:t>
      </w:r>
      <w:proofErr w:type="gramStart"/>
      <w:r>
        <w:rPr>
          <w:sz w:val="24"/>
          <w:szCs w:val="24"/>
        </w:rPr>
        <w:t>a certain</w:t>
      </w:r>
      <w:proofErr w:type="gramEnd"/>
      <w:r>
        <w:rPr>
          <w:sz w:val="24"/>
          <w:szCs w:val="24"/>
        </w:rPr>
        <w:t xml:space="preserve"> magnetic attraction strength for conception to take place. And as exemplified in the case of Eleebana, her Bio charge wasn’t sufficiently strong enough for the body to release the egg. Generally</w:t>
      </w:r>
      <w:r w:rsidR="000A4671">
        <w:rPr>
          <w:sz w:val="24"/>
          <w:szCs w:val="24"/>
        </w:rPr>
        <w:t>, infertility is because</w:t>
      </w:r>
      <w:r>
        <w:rPr>
          <w:sz w:val="24"/>
          <w:szCs w:val="24"/>
        </w:rPr>
        <w:t xml:space="preserve"> the egg isn’t sufficiently charged posit</w:t>
      </w:r>
      <w:r w:rsidR="000A4671">
        <w:rPr>
          <w:sz w:val="24"/>
          <w:szCs w:val="24"/>
        </w:rPr>
        <w:t>ively for the n</w:t>
      </w:r>
      <w:r>
        <w:rPr>
          <w:sz w:val="24"/>
          <w:szCs w:val="24"/>
        </w:rPr>
        <w:t>egatively charged sperm to be attracted to the egg.</w:t>
      </w:r>
    </w:p>
    <w:p w:rsidR="000A4671" w:rsidRDefault="000A4671" w:rsidP="00154BC2">
      <w:pPr>
        <w:pStyle w:val="NoSpacing"/>
        <w:rPr>
          <w:sz w:val="24"/>
          <w:szCs w:val="24"/>
        </w:rPr>
      </w:pPr>
    </w:p>
    <w:p w:rsidR="000A4671" w:rsidRDefault="000A4671" w:rsidP="00154BC2">
      <w:pPr>
        <w:pStyle w:val="NoSpacing"/>
        <w:rPr>
          <w:sz w:val="24"/>
          <w:szCs w:val="24"/>
        </w:rPr>
      </w:pPr>
      <w:r>
        <w:rPr>
          <w:sz w:val="24"/>
          <w:szCs w:val="24"/>
        </w:rPr>
        <w:t>The over</w:t>
      </w:r>
      <w:r w:rsidR="00946266">
        <w:rPr>
          <w:sz w:val="24"/>
          <w:szCs w:val="24"/>
        </w:rPr>
        <w:t>all increase of the Bio C</w:t>
      </w:r>
      <w:r>
        <w:rPr>
          <w:sz w:val="24"/>
          <w:szCs w:val="24"/>
        </w:rPr>
        <w:t xml:space="preserve">harge of the mare being enhanced by the Orb’s action of converting artificially created magnetic energy being converted to Direct Current and “charging” the water so the mare absorbs this </w:t>
      </w:r>
      <w:r w:rsidR="00BA211C">
        <w:rPr>
          <w:sz w:val="24"/>
          <w:szCs w:val="24"/>
        </w:rPr>
        <w:t xml:space="preserve">charge </w:t>
      </w:r>
      <w:r>
        <w:rPr>
          <w:sz w:val="24"/>
          <w:szCs w:val="24"/>
        </w:rPr>
        <w:t xml:space="preserve">energy and all functions of the body </w:t>
      </w:r>
      <w:r w:rsidR="00BA211C">
        <w:rPr>
          <w:sz w:val="24"/>
          <w:szCs w:val="24"/>
        </w:rPr>
        <w:t>can now</w:t>
      </w:r>
      <w:r>
        <w:rPr>
          <w:sz w:val="24"/>
          <w:szCs w:val="24"/>
        </w:rPr>
        <w:t xml:space="preserve"> have the correct charge and if the infertility is caused by lack of bio charge or ‘life force energy’</w:t>
      </w:r>
      <w:r w:rsidR="00BA211C">
        <w:rPr>
          <w:sz w:val="24"/>
          <w:szCs w:val="24"/>
        </w:rPr>
        <w:t xml:space="preserve"> the</w:t>
      </w:r>
      <w:r>
        <w:rPr>
          <w:sz w:val="24"/>
          <w:szCs w:val="24"/>
        </w:rPr>
        <w:t>n the problem should be fixed with just a couple baths as happened in the above mares.</w:t>
      </w:r>
    </w:p>
    <w:p w:rsidR="000A4671" w:rsidRDefault="000A4671" w:rsidP="00154BC2">
      <w:pPr>
        <w:pStyle w:val="NoSpacing"/>
        <w:rPr>
          <w:sz w:val="24"/>
          <w:szCs w:val="24"/>
        </w:rPr>
      </w:pPr>
    </w:p>
    <w:p w:rsidR="000A4671" w:rsidRDefault="000A4671" w:rsidP="00154BC2">
      <w:pPr>
        <w:pStyle w:val="NoSpacing"/>
        <w:rPr>
          <w:sz w:val="24"/>
          <w:szCs w:val="24"/>
        </w:rPr>
      </w:pPr>
      <w:r>
        <w:rPr>
          <w:sz w:val="24"/>
          <w:szCs w:val="24"/>
        </w:rPr>
        <w:t>This theoretical Bio Charge enhancing the horse’s</w:t>
      </w:r>
      <w:r w:rsidR="00946266">
        <w:rPr>
          <w:sz w:val="24"/>
          <w:szCs w:val="24"/>
        </w:rPr>
        <w:t xml:space="preserve"> natural functions could</w:t>
      </w:r>
      <w:r>
        <w:rPr>
          <w:sz w:val="24"/>
          <w:szCs w:val="24"/>
        </w:rPr>
        <w:t xml:space="preserve"> mean that when used in a training program, muscle building and stamina are increased. More on this aspect should be done.</w:t>
      </w:r>
    </w:p>
    <w:p w:rsidR="00946266" w:rsidRDefault="00946266" w:rsidP="00154BC2">
      <w:pPr>
        <w:pStyle w:val="NoSpacing"/>
        <w:rPr>
          <w:sz w:val="24"/>
          <w:szCs w:val="24"/>
        </w:rPr>
      </w:pPr>
    </w:p>
    <w:p w:rsidR="00946266" w:rsidRDefault="00946266" w:rsidP="00154BC2">
      <w:pPr>
        <w:pStyle w:val="NoSpacing"/>
        <w:rPr>
          <w:sz w:val="24"/>
          <w:szCs w:val="24"/>
        </w:rPr>
      </w:pPr>
    </w:p>
    <w:p w:rsidR="00950B55" w:rsidRDefault="00950B55" w:rsidP="00154BC2">
      <w:pPr>
        <w:pStyle w:val="NoSpacing"/>
        <w:rPr>
          <w:sz w:val="24"/>
          <w:szCs w:val="24"/>
        </w:rPr>
      </w:pPr>
    </w:p>
    <w:p w:rsidR="00950B55" w:rsidRDefault="00950B55" w:rsidP="00154BC2">
      <w:pPr>
        <w:pStyle w:val="NoSpacing"/>
        <w:rPr>
          <w:sz w:val="24"/>
          <w:szCs w:val="24"/>
        </w:rPr>
      </w:pPr>
    </w:p>
    <w:p w:rsidR="00604C0E" w:rsidRDefault="00604C0E" w:rsidP="00280385">
      <w:pPr>
        <w:pStyle w:val="NoSpacing"/>
        <w:rPr>
          <w:sz w:val="24"/>
          <w:szCs w:val="24"/>
        </w:rPr>
      </w:pPr>
    </w:p>
    <w:p w:rsidR="00946266" w:rsidRDefault="00946266" w:rsidP="00950B55">
      <w:pPr>
        <w:pStyle w:val="NoSpacing"/>
        <w:jc w:val="center"/>
        <w:rPr>
          <w:sz w:val="24"/>
          <w:szCs w:val="24"/>
        </w:rPr>
      </w:pPr>
      <w:r>
        <w:rPr>
          <w:sz w:val="24"/>
          <w:szCs w:val="24"/>
        </w:rPr>
        <w:t>Attachments</w:t>
      </w:r>
    </w:p>
    <w:p w:rsidR="00946266" w:rsidRDefault="00946266" w:rsidP="00154BC2">
      <w:pPr>
        <w:pStyle w:val="NoSpacing"/>
        <w:rPr>
          <w:sz w:val="24"/>
          <w:szCs w:val="24"/>
        </w:rPr>
      </w:pPr>
    </w:p>
    <w:p w:rsidR="002875B9" w:rsidRPr="00260933" w:rsidRDefault="002875B9" w:rsidP="002875B9">
      <w:pPr>
        <w:pStyle w:val="NoSpacing"/>
        <w:jc w:val="center"/>
        <w:rPr>
          <w:rFonts w:ascii="Tahoma" w:hAnsi="Tahoma" w:cs="Tahoma"/>
          <w:b/>
          <w:color w:val="244061" w:themeColor="accent1" w:themeShade="80"/>
          <w:kern w:val="36"/>
          <w:sz w:val="36"/>
          <w:szCs w:val="36"/>
        </w:rPr>
      </w:pPr>
      <w:r w:rsidRPr="00260933">
        <w:rPr>
          <w:rFonts w:ascii="Tahoma" w:hAnsi="Tahoma" w:cs="Tahoma"/>
          <w:b/>
          <w:color w:val="244061" w:themeColor="accent1" w:themeShade="80"/>
          <w:kern w:val="36"/>
          <w:sz w:val="36"/>
          <w:szCs w:val="36"/>
        </w:rPr>
        <w:t>University of Tennessee Tests Using</w:t>
      </w:r>
    </w:p>
    <w:p w:rsidR="002875B9" w:rsidRPr="00260933" w:rsidRDefault="002875B9" w:rsidP="002875B9">
      <w:pPr>
        <w:pStyle w:val="NoSpacing"/>
        <w:jc w:val="center"/>
        <w:rPr>
          <w:rFonts w:ascii="Tahoma" w:hAnsi="Tahoma" w:cs="Tahoma"/>
          <w:b/>
          <w:color w:val="244061" w:themeColor="accent1" w:themeShade="80"/>
          <w:kern w:val="36"/>
          <w:sz w:val="36"/>
          <w:szCs w:val="36"/>
        </w:rPr>
      </w:pPr>
      <w:r w:rsidRPr="00260933">
        <w:rPr>
          <w:rFonts w:ascii="Tahoma" w:hAnsi="Tahoma" w:cs="Tahoma"/>
          <w:b/>
          <w:color w:val="244061" w:themeColor="accent1" w:themeShade="80"/>
          <w:kern w:val="36"/>
          <w:sz w:val="36"/>
          <w:szCs w:val="36"/>
        </w:rPr>
        <w:t>Aqua Chi/</w:t>
      </w:r>
      <w:r w:rsidRPr="00260933">
        <w:rPr>
          <w:rFonts w:ascii="Tahoma" w:hAnsi="Tahoma" w:cs="Tahoma"/>
          <w:b/>
          <w:i/>
          <w:color w:val="244061" w:themeColor="accent1" w:themeShade="80"/>
          <w:kern w:val="36"/>
          <w:sz w:val="36"/>
          <w:szCs w:val="36"/>
        </w:rPr>
        <w:t>Total Charge</w:t>
      </w:r>
    </w:p>
    <w:p w:rsidR="002875B9" w:rsidRDefault="002875B9" w:rsidP="002875B9">
      <w:pPr>
        <w:pStyle w:val="NoSpacing"/>
        <w:jc w:val="center"/>
      </w:pPr>
    </w:p>
    <w:p w:rsidR="002875B9" w:rsidRPr="000B0A58" w:rsidRDefault="002875B9" w:rsidP="002875B9">
      <w:pPr>
        <w:pStyle w:val="NoSpacing"/>
        <w:jc w:val="center"/>
      </w:pPr>
      <w:r w:rsidRPr="000B0A58">
        <w:t>Cellular Energy Transfer Science and L929 Cells</w:t>
      </w:r>
    </w:p>
    <w:p w:rsidR="002875B9" w:rsidRPr="000B0A58" w:rsidRDefault="002875B9" w:rsidP="002875B9">
      <w:pPr>
        <w:pStyle w:val="NoSpacing"/>
        <w:jc w:val="center"/>
      </w:pPr>
      <w:r w:rsidRPr="000B0A58">
        <w:t xml:space="preserve">University of Tennessee Health Science </w:t>
      </w:r>
      <w:proofErr w:type="spellStart"/>
      <w:r w:rsidRPr="000B0A58">
        <w:t>Center</w:t>
      </w:r>
      <w:proofErr w:type="spellEnd"/>
    </w:p>
    <w:p w:rsidR="002875B9" w:rsidRPr="000B0A58" w:rsidRDefault="002875B9" w:rsidP="002875B9">
      <w:pPr>
        <w:pStyle w:val="NoSpacing"/>
        <w:jc w:val="center"/>
      </w:pPr>
      <w:r w:rsidRPr="000B0A58">
        <w:t>Department of Immunology, Microbiology &amp; Biochemistry</w:t>
      </w:r>
    </w:p>
    <w:p w:rsidR="002875B9" w:rsidRPr="000B0A58" w:rsidRDefault="002875B9" w:rsidP="002875B9">
      <w:pPr>
        <w:pStyle w:val="NoSpacing"/>
        <w:jc w:val="center"/>
      </w:pPr>
      <w:r w:rsidRPr="000B0A58">
        <w:t>Marcy C. Purnell RN</w:t>
      </w:r>
      <w:proofErr w:type="gramStart"/>
      <w:r w:rsidRPr="000B0A58">
        <w:t>,MSN</w:t>
      </w:r>
      <w:proofErr w:type="gramEnd"/>
      <w:r w:rsidRPr="000B0A58">
        <w:t>, FNP-C</w:t>
      </w:r>
    </w:p>
    <w:p w:rsidR="002875B9" w:rsidRDefault="002875B9" w:rsidP="00604C0E">
      <w:pPr>
        <w:pStyle w:val="NoSpacing"/>
        <w:jc w:val="center"/>
      </w:pPr>
      <w:r w:rsidRPr="000B0A58">
        <w:t>Michael A. Whitt, PhD</w:t>
      </w:r>
    </w:p>
    <w:p w:rsidR="00604C0E" w:rsidRPr="00604C0E" w:rsidRDefault="00604C0E" w:rsidP="00604C0E">
      <w:pPr>
        <w:pStyle w:val="NoSpacing"/>
        <w:jc w:val="center"/>
      </w:pPr>
    </w:p>
    <w:p w:rsidR="002875B9" w:rsidRPr="000B0A58" w:rsidRDefault="002875B9" w:rsidP="002875B9">
      <w:pPr>
        <w:shd w:val="clear" w:color="auto" w:fill="FFFFFF" w:themeFill="background1"/>
        <w:spacing w:after="240" w:line="240" w:lineRule="auto"/>
        <w:jc w:val="center"/>
        <w:rPr>
          <w:rFonts w:ascii="Tahoma" w:eastAsia="Times New Roman" w:hAnsi="Tahoma" w:cs="Tahoma"/>
          <w:color w:val="244061" w:themeColor="accent1" w:themeShade="80"/>
          <w:sz w:val="36"/>
          <w:szCs w:val="36"/>
        </w:rPr>
      </w:pPr>
      <w:r w:rsidRPr="000B0A58">
        <w:rPr>
          <w:rFonts w:ascii="Tahoma" w:eastAsia="Times New Roman" w:hAnsi="Tahoma" w:cs="Tahoma"/>
          <w:color w:val="244061" w:themeColor="accent1" w:themeShade="80"/>
          <w:sz w:val="36"/>
          <w:szCs w:val="36"/>
        </w:rPr>
        <w:t>HEALTHY CELLS</w:t>
      </w:r>
    </w:p>
    <w:p w:rsidR="002875B9" w:rsidRPr="000B0A58" w:rsidRDefault="002875B9" w:rsidP="002875B9">
      <w:pPr>
        <w:shd w:val="clear" w:color="auto" w:fill="FFFFFF" w:themeFill="background1"/>
        <w:spacing w:before="100" w:beforeAutospacing="1" w:after="300" w:line="330" w:lineRule="atLeast"/>
        <w:outlineLvl w:val="1"/>
        <w:rPr>
          <w:rFonts w:ascii="Tahoma" w:eastAsia="Times New Roman" w:hAnsi="Tahoma" w:cs="Tahoma"/>
          <w:color w:val="244061" w:themeColor="accent1" w:themeShade="80"/>
          <w:sz w:val="30"/>
          <w:szCs w:val="30"/>
        </w:rPr>
      </w:pPr>
      <w:bookmarkStart w:id="1" w:name="5465"/>
      <w:bookmarkEnd w:id="1"/>
      <w:r w:rsidRPr="000B0A58">
        <w:rPr>
          <w:rFonts w:ascii="Tahoma" w:eastAsia="Times New Roman" w:hAnsi="Tahoma" w:cs="Tahoma"/>
          <w:b/>
          <w:bCs/>
          <w:color w:val="244061" w:themeColor="accent1" w:themeShade="80"/>
          <w:sz w:val="24"/>
        </w:rPr>
        <w:t>Normal Cell Growth Increased</w:t>
      </w:r>
    </w:p>
    <w:p w:rsidR="002875B9" w:rsidRPr="000B0A58" w:rsidRDefault="002875B9" w:rsidP="002875B9">
      <w:pPr>
        <w:shd w:val="clear" w:color="auto" w:fill="FFFFFF" w:themeFill="background1"/>
        <w:spacing w:before="150" w:after="75" w:line="330" w:lineRule="atLeast"/>
        <w:rPr>
          <w:rFonts w:ascii="Tahoma" w:eastAsia="Times New Roman" w:hAnsi="Tahoma" w:cs="Tahoma"/>
          <w:color w:val="244061" w:themeColor="accent1" w:themeShade="80"/>
          <w:sz w:val="21"/>
          <w:szCs w:val="21"/>
        </w:rPr>
      </w:pPr>
      <w:r w:rsidRPr="000B0A58">
        <w:rPr>
          <w:rFonts w:ascii="Tahoma" w:eastAsia="Times New Roman" w:hAnsi="Tahoma" w:cs="Tahoma"/>
          <w:color w:val="244061" w:themeColor="accent1" w:themeShade="80"/>
          <w:sz w:val="21"/>
          <w:szCs w:val="21"/>
        </w:rPr>
        <w:t xml:space="preserve">Using the </w:t>
      </w:r>
      <w:r w:rsidRPr="000B0A58">
        <w:rPr>
          <w:rFonts w:ascii="Tahoma" w:eastAsia="Times New Roman" w:hAnsi="Tahoma" w:cs="Tahoma"/>
          <w:i/>
          <w:color w:val="244061" w:themeColor="accent1" w:themeShade="80"/>
          <w:sz w:val="21"/>
          <w:szCs w:val="21"/>
        </w:rPr>
        <w:t>Total Charge</w:t>
      </w:r>
      <w:r w:rsidRPr="000B0A58">
        <w:rPr>
          <w:rFonts w:ascii="Tahoma" w:eastAsia="Times New Roman" w:hAnsi="Tahoma" w:cs="Tahoma"/>
          <w:color w:val="244061" w:themeColor="accent1" w:themeShade="80"/>
          <w:sz w:val="21"/>
          <w:szCs w:val="21"/>
        </w:rPr>
        <w:t xml:space="preserve"> Super Body Charger Treatment in an in vitro cell study, cell growth is increased to more than double by day three, demonstrating how effective the treatment can be.</w:t>
      </w:r>
    </w:p>
    <w:p w:rsidR="002875B9" w:rsidRDefault="002875B9" w:rsidP="002875B9">
      <w:pPr>
        <w:pStyle w:val="NoSpacing"/>
        <w:jc w:val="center"/>
        <w:rPr>
          <w:sz w:val="36"/>
          <w:szCs w:val="36"/>
        </w:rPr>
      </w:pPr>
    </w:p>
    <w:p w:rsidR="002875B9" w:rsidRPr="00260933" w:rsidRDefault="002875B9" w:rsidP="002875B9">
      <w:pPr>
        <w:pStyle w:val="NoSpacing"/>
        <w:jc w:val="center"/>
        <w:rPr>
          <w:sz w:val="36"/>
          <w:szCs w:val="36"/>
        </w:rPr>
      </w:pPr>
      <w:r w:rsidRPr="00260933">
        <w:rPr>
          <w:sz w:val="36"/>
          <w:szCs w:val="36"/>
        </w:rPr>
        <w:t>Healthier Cells</w:t>
      </w:r>
    </w:p>
    <w:p w:rsidR="002875B9" w:rsidRPr="00260933" w:rsidRDefault="002875B9" w:rsidP="002875B9">
      <w:pPr>
        <w:pStyle w:val="NoSpacing"/>
        <w:jc w:val="center"/>
        <w:rPr>
          <w:sz w:val="36"/>
          <w:szCs w:val="36"/>
        </w:rPr>
      </w:pPr>
      <w:r w:rsidRPr="00260933">
        <w:rPr>
          <w:sz w:val="36"/>
          <w:szCs w:val="36"/>
        </w:rPr>
        <w:t>Increased Cell Division</w:t>
      </w:r>
    </w:p>
    <w:p w:rsidR="002875B9" w:rsidRPr="00260933" w:rsidRDefault="002875B9" w:rsidP="002875B9">
      <w:pPr>
        <w:pStyle w:val="NoSpacing"/>
        <w:jc w:val="center"/>
        <w:rPr>
          <w:i/>
          <w:sz w:val="36"/>
          <w:szCs w:val="36"/>
        </w:rPr>
      </w:pPr>
      <w:r w:rsidRPr="00260933">
        <w:rPr>
          <w:i/>
          <w:sz w:val="36"/>
          <w:szCs w:val="36"/>
        </w:rPr>
        <w:t>Faster Recovery Time</w:t>
      </w:r>
    </w:p>
    <w:p w:rsidR="002875B9" w:rsidRPr="00260933" w:rsidRDefault="002875B9" w:rsidP="002875B9">
      <w:pPr>
        <w:pStyle w:val="NoSpacing"/>
        <w:jc w:val="center"/>
        <w:rPr>
          <w:i/>
          <w:sz w:val="36"/>
          <w:szCs w:val="36"/>
        </w:rPr>
      </w:pPr>
      <w:r w:rsidRPr="00260933">
        <w:rPr>
          <w:i/>
          <w:sz w:val="36"/>
          <w:szCs w:val="36"/>
        </w:rPr>
        <w:t>Increased Overall Health</w:t>
      </w:r>
    </w:p>
    <w:p w:rsidR="002875B9" w:rsidRPr="000B0A58" w:rsidRDefault="002875B9" w:rsidP="00604C0E">
      <w:pPr>
        <w:shd w:val="clear" w:color="auto" w:fill="FFFFFF" w:themeFill="background1"/>
        <w:spacing w:after="0" w:line="330" w:lineRule="atLeast"/>
        <w:jc w:val="center"/>
        <w:rPr>
          <w:rFonts w:ascii="Tahoma" w:eastAsia="Times New Roman" w:hAnsi="Tahoma" w:cs="Tahoma"/>
          <w:color w:val="287EB3"/>
          <w:sz w:val="21"/>
          <w:szCs w:val="21"/>
        </w:rPr>
      </w:pPr>
      <w:r w:rsidRPr="000B0A58">
        <w:rPr>
          <w:rFonts w:ascii="Tahoma" w:eastAsia="Times New Roman" w:hAnsi="Tahoma" w:cs="Tahoma"/>
          <w:color w:val="FFFFFF" w:themeColor="background1"/>
          <w:sz w:val="21"/>
          <w:szCs w:val="21"/>
        </w:rPr>
        <w:br/>
      </w:r>
      <w:r w:rsidRPr="000B0A58">
        <w:rPr>
          <w:rFonts w:ascii="Tahoma" w:eastAsia="Times New Roman" w:hAnsi="Tahoma" w:cs="Tahoma"/>
          <w:color w:val="FFFFFF" w:themeColor="background1"/>
          <w:sz w:val="21"/>
          <w:szCs w:val="21"/>
        </w:rPr>
        <w:br/>
      </w:r>
      <w:r w:rsidRPr="000B0A58">
        <w:rPr>
          <w:rFonts w:ascii="Tahoma" w:eastAsia="Times New Roman" w:hAnsi="Tahoma" w:cs="Tahoma"/>
          <w:noProof/>
          <w:color w:val="287EB3"/>
          <w:sz w:val="21"/>
          <w:szCs w:val="21"/>
          <w:lang w:eastAsia="en-AU"/>
        </w:rPr>
        <w:drawing>
          <wp:inline distT="0" distB="0" distL="0" distR="0" wp14:anchorId="04008991" wp14:editId="23AA3F84">
            <wp:extent cx="3327549" cy="1828800"/>
            <wp:effectExtent l="0" t="0" r="6350" b="0"/>
            <wp:docPr id="1" name="Picture 1" descr="http://totalchargenow.com/Portals/totalcharge/tennesse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otalchargenow.com/Portals/totalcharge/tennessee1.gif"/>
                    <pic:cNvPicPr>
                      <a:picLocks noChangeAspect="1" noChangeArrowheads="1"/>
                    </pic:cNvPicPr>
                  </pic:nvPicPr>
                  <pic:blipFill>
                    <a:blip r:embed="rId14" cstate="print"/>
                    <a:srcRect/>
                    <a:stretch>
                      <a:fillRect/>
                    </a:stretch>
                  </pic:blipFill>
                  <pic:spPr bwMode="auto">
                    <a:xfrm>
                      <a:off x="0" y="0"/>
                      <a:ext cx="3334758" cy="1832762"/>
                    </a:xfrm>
                    <a:prstGeom prst="rect">
                      <a:avLst/>
                    </a:prstGeom>
                    <a:noFill/>
                    <a:ln w="9525">
                      <a:noFill/>
                      <a:miter lim="800000"/>
                      <a:headEnd/>
                      <a:tailEnd/>
                    </a:ln>
                  </pic:spPr>
                </pic:pic>
              </a:graphicData>
            </a:graphic>
          </wp:inline>
        </w:drawing>
      </w:r>
    </w:p>
    <w:p w:rsidR="002875B9" w:rsidRPr="00260933" w:rsidRDefault="002875B9" w:rsidP="002875B9">
      <w:pPr>
        <w:pStyle w:val="NoSpacing"/>
        <w:jc w:val="center"/>
        <w:rPr>
          <w:rFonts w:ascii="Tahoma" w:hAnsi="Tahoma" w:cs="Tahoma"/>
          <w:b/>
          <w:color w:val="244061" w:themeColor="accent1" w:themeShade="80"/>
          <w:kern w:val="36"/>
          <w:sz w:val="36"/>
          <w:szCs w:val="36"/>
        </w:rPr>
      </w:pPr>
      <w:r w:rsidRPr="00260933">
        <w:rPr>
          <w:rFonts w:ascii="Tahoma" w:hAnsi="Tahoma" w:cs="Tahoma"/>
          <w:b/>
          <w:color w:val="244061" w:themeColor="accent1" w:themeShade="80"/>
          <w:kern w:val="36"/>
          <w:sz w:val="36"/>
          <w:szCs w:val="36"/>
        </w:rPr>
        <w:t>University of Tennessee Tests Using</w:t>
      </w:r>
    </w:p>
    <w:p w:rsidR="002875B9" w:rsidRPr="00260933" w:rsidRDefault="002875B9" w:rsidP="002875B9">
      <w:pPr>
        <w:pStyle w:val="NoSpacing"/>
        <w:jc w:val="center"/>
        <w:rPr>
          <w:rFonts w:ascii="Tahoma" w:hAnsi="Tahoma" w:cs="Tahoma"/>
          <w:b/>
          <w:color w:val="244061" w:themeColor="accent1" w:themeShade="80"/>
          <w:kern w:val="36"/>
          <w:sz w:val="36"/>
          <w:szCs w:val="36"/>
        </w:rPr>
      </w:pPr>
      <w:r w:rsidRPr="00260933">
        <w:rPr>
          <w:rFonts w:ascii="Tahoma" w:hAnsi="Tahoma" w:cs="Tahoma"/>
          <w:b/>
          <w:color w:val="244061" w:themeColor="accent1" w:themeShade="80"/>
          <w:kern w:val="36"/>
          <w:sz w:val="36"/>
          <w:szCs w:val="36"/>
        </w:rPr>
        <w:t>Aqua Chi/</w:t>
      </w:r>
      <w:r w:rsidRPr="00260933">
        <w:rPr>
          <w:rFonts w:ascii="Tahoma" w:hAnsi="Tahoma" w:cs="Tahoma"/>
          <w:b/>
          <w:i/>
          <w:color w:val="244061" w:themeColor="accent1" w:themeShade="80"/>
          <w:kern w:val="36"/>
          <w:sz w:val="36"/>
          <w:szCs w:val="36"/>
        </w:rPr>
        <w:t>Total Charge</w:t>
      </w:r>
    </w:p>
    <w:p w:rsidR="002875B9" w:rsidRDefault="002875B9" w:rsidP="002875B9">
      <w:pPr>
        <w:pStyle w:val="NoSpacing"/>
        <w:jc w:val="center"/>
      </w:pPr>
    </w:p>
    <w:p w:rsidR="002875B9" w:rsidRPr="000B0A58" w:rsidRDefault="002875B9" w:rsidP="002875B9">
      <w:pPr>
        <w:pStyle w:val="NoSpacing"/>
        <w:jc w:val="center"/>
      </w:pPr>
      <w:r w:rsidRPr="000B0A58">
        <w:t xml:space="preserve">Cellular </w:t>
      </w:r>
      <w:proofErr w:type="spellStart"/>
      <w:r w:rsidRPr="000B0A58">
        <w:t>EnergyTransfer</w:t>
      </w:r>
      <w:proofErr w:type="spellEnd"/>
      <w:r w:rsidRPr="000B0A58">
        <w:t xml:space="preserve"> Science and B16 Cancer Cells</w:t>
      </w:r>
    </w:p>
    <w:p w:rsidR="002875B9" w:rsidRPr="000B0A58" w:rsidRDefault="002875B9" w:rsidP="002875B9">
      <w:pPr>
        <w:pStyle w:val="NoSpacing"/>
        <w:jc w:val="center"/>
      </w:pPr>
      <w:r w:rsidRPr="000B0A58">
        <w:t xml:space="preserve">University of Tennessee Health Science </w:t>
      </w:r>
      <w:proofErr w:type="spellStart"/>
      <w:r w:rsidRPr="000B0A58">
        <w:t>Center</w:t>
      </w:r>
      <w:proofErr w:type="spellEnd"/>
    </w:p>
    <w:p w:rsidR="002875B9" w:rsidRPr="000B0A58" w:rsidRDefault="002875B9" w:rsidP="002875B9">
      <w:pPr>
        <w:pStyle w:val="NoSpacing"/>
        <w:jc w:val="center"/>
      </w:pPr>
      <w:r w:rsidRPr="000B0A58">
        <w:t>Department of Immunology, Microbiology &amp; Biochemistry</w:t>
      </w:r>
    </w:p>
    <w:p w:rsidR="002875B9" w:rsidRPr="000B0A58" w:rsidRDefault="002875B9" w:rsidP="002875B9">
      <w:pPr>
        <w:pStyle w:val="NoSpacing"/>
        <w:jc w:val="center"/>
      </w:pPr>
      <w:r w:rsidRPr="000B0A58">
        <w:t>Marcy C. Purnell RN</w:t>
      </w:r>
      <w:proofErr w:type="gramStart"/>
      <w:r w:rsidRPr="000B0A58">
        <w:t>,MSN</w:t>
      </w:r>
      <w:proofErr w:type="gramEnd"/>
      <w:r w:rsidRPr="000B0A58">
        <w:t>, FNP-C</w:t>
      </w:r>
    </w:p>
    <w:p w:rsidR="002875B9" w:rsidRDefault="002875B9" w:rsidP="00604C0E">
      <w:pPr>
        <w:pStyle w:val="NoSpacing"/>
        <w:jc w:val="center"/>
      </w:pPr>
      <w:r w:rsidRPr="000B0A58">
        <w:t>Michael A. Whitt, PhD</w:t>
      </w:r>
    </w:p>
    <w:p w:rsidR="00604C0E" w:rsidRDefault="00604C0E" w:rsidP="00604C0E">
      <w:pPr>
        <w:pStyle w:val="NoSpacing"/>
        <w:jc w:val="center"/>
      </w:pPr>
    </w:p>
    <w:p w:rsidR="00604C0E" w:rsidRPr="00604C0E" w:rsidRDefault="00604C0E" w:rsidP="00604C0E">
      <w:pPr>
        <w:pStyle w:val="NoSpacing"/>
        <w:jc w:val="center"/>
      </w:pPr>
    </w:p>
    <w:p w:rsidR="002875B9" w:rsidRPr="00604C0E" w:rsidRDefault="002875B9" w:rsidP="00604C0E">
      <w:pPr>
        <w:shd w:val="clear" w:color="auto" w:fill="FFFFFF" w:themeFill="background1"/>
        <w:spacing w:before="100" w:beforeAutospacing="1" w:after="100" w:afterAutospacing="1" w:line="420" w:lineRule="atLeast"/>
        <w:jc w:val="center"/>
        <w:outlineLvl w:val="2"/>
        <w:rPr>
          <w:rFonts w:ascii="Tahoma" w:eastAsia="Times New Roman" w:hAnsi="Tahoma" w:cs="Tahoma"/>
          <w:b/>
          <w:bCs/>
          <w:color w:val="244061" w:themeColor="accent1" w:themeShade="80"/>
          <w:sz w:val="36"/>
          <w:szCs w:val="36"/>
        </w:rPr>
      </w:pPr>
      <w:r w:rsidRPr="00EC51D2">
        <w:rPr>
          <w:rFonts w:ascii="Tahoma" w:eastAsia="Times New Roman" w:hAnsi="Tahoma" w:cs="Tahoma"/>
          <w:b/>
          <w:bCs/>
          <w:color w:val="244061" w:themeColor="accent1" w:themeShade="80"/>
          <w:sz w:val="36"/>
          <w:szCs w:val="36"/>
        </w:rPr>
        <w:t>Could This Be A Potential New Cancer Treatment?</w:t>
      </w:r>
    </w:p>
    <w:p w:rsidR="002875B9" w:rsidRPr="00EC51D2" w:rsidRDefault="002875B9" w:rsidP="002875B9">
      <w:pPr>
        <w:shd w:val="clear" w:color="auto" w:fill="FFFFFF" w:themeFill="background1"/>
        <w:spacing w:before="150" w:after="75" w:line="330" w:lineRule="atLeast"/>
        <w:jc w:val="center"/>
        <w:rPr>
          <w:rFonts w:ascii="Tahoma" w:eastAsia="Times New Roman" w:hAnsi="Tahoma" w:cs="Tahoma"/>
          <w:color w:val="244061" w:themeColor="accent1" w:themeShade="80"/>
          <w:sz w:val="36"/>
          <w:szCs w:val="36"/>
        </w:rPr>
      </w:pPr>
      <w:r w:rsidRPr="00EC51D2">
        <w:rPr>
          <w:rFonts w:ascii="Tahoma" w:eastAsia="Times New Roman" w:hAnsi="Tahoma" w:cs="Tahoma"/>
          <w:color w:val="244061" w:themeColor="accent1" w:themeShade="80"/>
          <w:sz w:val="36"/>
          <w:szCs w:val="36"/>
        </w:rPr>
        <w:t>CANCER CELL GROWTH</w:t>
      </w:r>
    </w:p>
    <w:p w:rsidR="002875B9" w:rsidRPr="00EC51D2" w:rsidRDefault="002875B9" w:rsidP="002875B9">
      <w:pPr>
        <w:shd w:val="clear" w:color="auto" w:fill="FFFFFF" w:themeFill="background1"/>
        <w:spacing w:before="150" w:after="75" w:line="330" w:lineRule="atLeast"/>
        <w:jc w:val="center"/>
        <w:rPr>
          <w:rFonts w:ascii="Tahoma" w:eastAsia="Times New Roman" w:hAnsi="Tahoma" w:cs="Tahoma"/>
          <w:color w:val="244061" w:themeColor="accent1" w:themeShade="80"/>
          <w:sz w:val="21"/>
          <w:szCs w:val="21"/>
        </w:rPr>
      </w:pPr>
      <w:r w:rsidRPr="00EC51D2">
        <w:rPr>
          <w:rFonts w:ascii="Tahoma" w:eastAsia="Times New Roman" w:hAnsi="Tahoma" w:cs="Tahoma"/>
          <w:color w:val="244061" w:themeColor="accent1" w:themeShade="80"/>
          <w:sz w:val="21"/>
          <w:szCs w:val="21"/>
        </w:rPr>
        <w:t xml:space="preserve">Miraculous results </w:t>
      </w:r>
      <w:proofErr w:type="gramStart"/>
      <w:r w:rsidRPr="00EC51D2">
        <w:rPr>
          <w:rFonts w:ascii="Tahoma" w:eastAsia="Times New Roman" w:hAnsi="Tahoma" w:cs="Tahoma"/>
          <w:color w:val="244061" w:themeColor="accent1" w:themeShade="80"/>
          <w:sz w:val="21"/>
          <w:szCs w:val="21"/>
        </w:rPr>
        <w:t>Using</w:t>
      </w:r>
      <w:proofErr w:type="gramEnd"/>
      <w:r w:rsidRPr="00EC51D2">
        <w:rPr>
          <w:rFonts w:ascii="Tahoma" w:eastAsia="Times New Roman" w:hAnsi="Tahoma" w:cs="Tahoma"/>
          <w:color w:val="244061" w:themeColor="accent1" w:themeShade="80"/>
          <w:sz w:val="21"/>
          <w:szCs w:val="21"/>
        </w:rPr>
        <w:t xml:space="preserve"> the </w:t>
      </w:r>
      <w:r w:rsidRPr="00EC51D2">
        <w:rPr>
          <w:rFonts w:ascii="Tahoma" w:eastAsia="Times New Roman" w:hAnsi="Tahoma" w:cs="Tahoma"/>
          <w:i/>
          <w:color w:val="244061" w:themeColor="accent1" w:themeShade="80"/>
          <w:sz w:val="21"/>
          <w:szCs w:val="21"/>
        </w:rPr>
        <w:t>Total Charge</w:t>
      </w:r>
      <w:r w:rsidRPr="00EC51D2">
        <w:rPr>
          <w:rFonts w:ascii="Tahoma" w:eastAsia="Times New Roman" w:hAnsi="Tahoma" w:cs="Tahoma"/>
          <w:color w:val="244061" w:themeColor="accent1" w:themeShade="80"/>
          <w:sz w:val="21"/>
          <w:szCs w:val="21"/>
        </w:rPr>
        <w:t xml:space="preserve"> Super Body Charger Treatment in an in vitro cell study.</w:t>
      </w:r>
    </w:p>
    <w:p w:rsidR="002875B9" w:rsidRPr="00EC51D2" w:rsidRDefault="002875B9" w:rsidP="002875B9">
      <w:pPr>
        <w:shd w:val="clear" w:color="auto" w:fill="FFFFFF" w:themeFill="background1"/>
        <w:spacing w:before="150" w:after="75" w:line="330" w:lineRule="atLeast"/>
        <w:jc w:val="center"/>
        <w:rPr>
          <w:rFonts w:ascii="Tahoma" w:eastAsia="Times New Roman" w:hAnsi="Tahoma" w:cs="Tahoma"/>
          <w:color w:val="244061" w:themeColor="accent1" w:themeShade="80"/>
          <w:sz w:val="21"/>
          <w:szCs w:val="21"/>
        </w:rPr>
      </w:pPr>
      <w:r w:rsidRPr="00EC51D2">
        <w:rPr>
          <w:rFonts w:ascii="Tahoma" w:eastAsia="Times New Roman" w:hAnsi="Tahoma" w:cs="Tahoma"/>
          <w:color w:val="244061" w:themeColor="accent1" w:themeShade="80"/>
          <w:sz w:val="21"/>
          <w:szCs w:val="21"/>
        </w:rPr>
        <w:t>Cancer cell growth is inhibited significantly, demonstrating how effective the treatment could be.</w:t>
      </w:r>
    </w:p>
    <w:p w:rsidR="002875B9" w:rsidRPr="00F41C4B" w:rsidRDefault="002875B9" w:rsidP="002875B9">
      <w:pPr>
        <w:spacing w:before="150" w:after="75" w:line="330" w:lineRule="atLeast"/>
        <w:jc w:val="center"/>
        <w:rPr>
          <w:rFonts w:ascii="Tahoma" w:eastAsia="Times New Roman" w:hAnsi="Tahoma" w:cs="Tahoma"/>
          <w:color w:val="FFFFFF" w:themeColor="background1"/>
          <w:sz w:val="36"/>
          <w:szCs w:val="36"/>
        </w:rPr>
      </w:pPr>
    </w:p>
    <w:p w:rsidR="002875B9" w:rsidRPr="00604C0E" w:rsidRDefault="002875B9" w:rsidP="00604C0E">
      <w:pPr>
        <w:spacing w:before="150" w:after="75" w:line="330" w:lineRule="atLeast"/>
        <w:jc w:val="center"/>
        <w:rPr>
          <w:rFonts w:ascii="Tahoma" w:eastAsia="Times New Roman" w:hAnsi="Tahoma" w:cs="Tahoma"/>
          <w:color w:val="FFFFFF" w:themeColor="background1"/>
          <w:sz w:val="21"/>
          <w:szCs w:val="21"/>
        </w:rPr>
      </w:pPr>
      <w:r w:rsidRPr="00F41C4B">
        <w:rPr>
          <w:rFonts w:ascii="Tahoma" w:eastAsia="Times New Roman" w:hAnsi="Tahoma" w:cs="Tahoma"/>
          <w:noProof/>
          <w:color w:val="FFFFFF" w:themeColor="background1"/>
          <w:sz w:val="21"/>
          <w:szCs w:val="21"/>
          <w:lang w:eastAsia="en-AU"/>
        </w:rPr>
        <w:drawing>
          <wp:inline distT="0" distB="0" distL="0" distR="0" wp14:anchorId="15674E4F" wp14:editId="3733ED37">
            <wp:extent cx="3849573" cy="2116031"/>
            <wp:effectExtent l="0" t="0" r="0" b="0"/>
            <wp:docPr id="14" name="Picture 3" descr="http://totalchargenow.com/Portals/totalcharge/tennesse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otalchargenow.com/Portals/totalcharge/tennessee2.gif"/>
                    <pic:cNvPicPr>
                      <a:picLocks noChangeAspect="1" noChangeArrowheads="1"/>
                    </pic:cNvPicPr>
                  </pic:nvPicPr>
                  <pic:blipFill>
                    <a:blip r:embed="rId15" cstate="print"/>
                    <a:srcRect/>
                    <a:stretch>
                      <a:fillRect/>
                    </a:stretch>
                  </pic:blipFill>
                  <pic:spPr bwMode="auto">
                    <a:xfrm>
                      <a:off x="0" y="0"/>
                      <a:ext cx="3854105" cy="2118522"/>
                    </a:xfrm>
                    <a:prstGeom prst="rect">
                      <a:avLst/>
                    </a:prstGeom>
                    <a:noFill/>
                    <a:ln w="9525">
                      <a:noFill/>
                      <a:miter lim="800000"/>
                      <a:headEnd/>
                      <a:tailEnd/>
                    </a:ln>
                  </pic:spPr>
                </pic:pic>
              </a:graphicData>
            </a:graphic>
          </wp:inline>
        </w:drawing>
      </w:r>
    </w:p>
    <w:p w:rsidR="002875B9" w:rsidRPr="00F41C4B" w:rsidRDefault="002875B9" w:rsidP="002875B9">
      <w:pPr>
        <w:pStyle w:val="NoSpacing"/>
        <w:jc w:val="center"/>
        <w:rPr>
          <w:color w:val="FFFFFF" w:themeColor="background1"/>
        </w:rPr>
      </w:pPr>
    </w:p>
    <w:p w:rsidR="002875B9" w:rsidRPr="00F41C4B" w:rsidRDefault="002875B9" w:rsidP="002875B9">
      <w:pPr>
        <w:pStyle w:val="NoSpacing"/>
        <w:rPr>
          <w:b/>
          <w:bCs/>
          <w:color w:val="FFFFFF" w:themeColor="background1"/>
          <w:sz w:val="24"/>
        </w:rPr>
      </w:pPr>
    </w:p>
    <w:p w:rsidR="002875B9" w:rsidRPr="00260933" w:rsidRDefault="002875B9" w:rsidP="002875B9">
      <w:pPr>
        <w:jc w:val="center"/>
        <w:rPr>
          <w:rFonts w:ascii="Tahoma" w:hAnsi="Tahoma" w:cs="Tahoma"/>
          <w:color w:val="0F243E" w:themeColor="text2" w:themeShade="80"/>
          <w:sz w:val="36"/>
          <w:szCs w:val="36"/>
        </w:rPr>
      </w:pPr>
      <w:bookmarkStart w:id="2" w:name="5468"/>
      <w:bookmarkEnd w:id="2"/>
      <w:r w:rsidRPr="00260933">
        <w:rPr>
          <w:rFonts w:ascii="Tahoma" w:hAnsi="Tahoma" w:cs="Tahoma"/>
          <w:color w:val="0F243E" w:themeColor="text2" w:themeShade="80"/>
          <w:sz w:val="36"/>
          <w:szCs w:val="36"/>
        </w:rPr>
        <w:t xml:space="preserve">Look What </w:t>
      </w:r>
      <w:r w:rsidRPr="00260933">
        <w:rPr>
          <w:rFonts w:ascii="Tahoma" w:hAnsi="Tahoma" w:cs="Tahoma"/>
          <w:b/>
          <w:color w:val="0F243E" w:themeColor="text2" w:themeShade="80"/>
          <w:sz w:val="36"/>
          <w:szCs w:val="36"/>
        </w:rPr>
        <w:t>Aqua Chi/</w:t>
      </w:r>
      <w:r w:rsidRPr="00260933">
        <w:rPr>
          <w:rFonts w:ascii="Tahoma" w:hAnsi="Tahoma" w:cs="Tahoma"/>
          <w:b/>
          <w:i/>
          <w:color w:val="0F243E" w:themeColor="text2" w:themeShade="80"/>
          <w:sz w:val="36"/>
          <w:szCs w:val="36"/>
        </w:rPr>
        <w:t xml:space="preserve">Total </w:t>
      </w:r>
      <w:proofErr w:type="gramStart"/>
      <w:r w:rsidRPr="00260933">
        <w:rPr>
          <w:rFonts w:ascii="Tahoma" w:hAnsi="Tahoma" w:cs="Tahoma"/>
          <w:b/>
          <w:i/>
          <w:color w:val="0F243E" w:themeColor="text2" w:themeShade="80"/>
          <w:sz w:val="36"/>
          <w:szCs w:val="36"/>
        </w:rPr>
        <w:t>Charge</w:t>
      </w:r>
      <w:r w:rsidRPr="00260933">
        <w:rPr>
          <w:rFonts w:ascii="Tahoma" w:hAnsi="Tahoma" w:cs="Tahoma"/>
          <w:color w:val="0F243E" w:themeColor="text2" w:themeShade="80"/>
          <w:sz w:val="36"/>
          <w:szCs w:val="36"/>
        </w:rPr>
        <w:t xml:space="preserve">  Did</w:t>
      </w:r>
      <w:proofErr w:type="gramEnd"/>
      <w:r w:rsidRPr="00260933">
        <w:rPr>
          <w:rFonts w:ascii="Tahoma" w:hAnsi="Tahoma" w:cs="Tahoma"/>
          <w:color w:val="0F243E" w:themeColor="text2" w:themeShade="80"/>
          <w:sz w:val="36"/>
          <w:szCs w:val="36"/>
        </w:rPr>
        <w:t xml:space="preserve"> For These Plants.</w:t>
      </w:r>
    </w:p>
    <w:p w:rsidR="002875B9" w:rsidRPr="00604C0E" w:rsidRDefault="002875B9" w:rsidP="00604C0E">
      <w:pPr>
        <w:rPr>
          <w:color w:val="287EB3"/>
          <w:sz w:val="21"/>
          <w:szCs w:val="21"/>
        </w:rPr>
      </w:pPr>
      <w:proofErr w:type="gramStart"/>
      <w:r w:rsidRPr="00604C0E">
        <w:t>Strawberries Grown With Untreated Water.</w:t>
      </w:r>
      <w:proofErr w:type="gramEnd"/>
      <w:r w:rsidR="00604C0E" w:rsidRPr="00604C0E">
        <w:rPr>
          <w:sz w:val="28"/>
          <w:szCs w:val="28"/>
        </w:rPr>
        <w:t xml:space="preserve"> </w:t>
      </w:r>
      <w:r w:rsidR="00604C0E">
        <w:rPr>
          <w:sz w:val="28"/>
          <w:szCs w:val="28"/>
        </w:rPr>
        <w:t xml:space="preserve">  </w:t>
      </w:r>
      <w:r w:rsidR="00604C0E">
        <w:t>Strawberries Grown Using</w:t>
      </w:r>
      <w:r w:rsidR="00604C0E" w:rsidRPr="00604C0E">
        <w:t xml:space="preserve"> </w:t>
      </w:r>
      <w:r w:rsidR="00604C0E" w:rsidRPr="00604C0E">
        <w:rPr>
          <w:i/>
        </w:rPr>
        <w:t>Total Charge</w:t>
      </w:r>
      <w:r w:rsidR="00604C0E" w:rsidRPr="00604C0E">
        <w:t xml:space="preserve"> Body Super Charger Treatment</w:t>
      </w:r>
      <w:r w:rsidRPr="000B0A58">
        <w:rPr>
          <w:sz w:val="28"/>
          <w:szCs w:val="28"/>
        </w:rPr>
        <w:br/>
      </w:r>
      <w:r w:rsidRPr="000B0A58">
        <w:rPr>
          <w:b/>
          <w:noProof/>
          <w:color w:val="287EB3"/>
          <w:sz w:val="24"/>
          <w:szCs w:val="24"/>
          <w:lang w:eastAsia="en-AU"/>
        </w:rPr>
        <w:drawing>
          <wp:inline distT="0" distB="0" distL="0" distR="0" wp14:anchorId="1DCB64D2" wp14:editId="1EE79280">
            <wp:extent cx="2469397" cy="1853435"/>
            <wp:effectExtent l="0" t="0" r="7620" b="0"/>
            <wp:docPr id="15" name="Picture 5" descr="http://totalchargenow.com/Portals/totalcharge/strawberr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otalchargenow.com/Portals/totalcharge/strawberry1.jpg"/>
                    <pic:cNvPicPr>
                      <a:picLocks noChangeAspect="1" noChangeArrowheads="1"/>
                    </pic:cNvPicPr>
                  </pic:nvPicPr>
                  <pic:blipFill>
                    <a:blip r:embed="rId16" cstate="print"/>
                    <a:srcRect/>
                    <a:stretch>
                      <a:fillRect/>
                    </a:stretch>
                  </pic:blipFill>
                  <pic:spPr bwMode="auto">
                    <a:xfrm>
                      <a:off x="0" y="0"/>
                      <a:ext cx="2467883" cy="1852298"/>
                    </a:xfrm>
                    <a:prstGeom prst="rect">
                      <a:avLst/>
                    </a:prstGeom>
                    <a:noFill/>
                    <a:ln w="9525">
                      <a:noFill/>
                      <a:miter lim="800000"/>
                      <a:headEnd/>
                      <a:tailEnd/>
                    </a:ln>
                  </pic:spPr>
                </pic:pic>
              </a:graphicData>
            </a:graphic>
          </wp:inline>
        </w:drawing>
      </w:r>
      <w:r w:rsidR="00604C0E" w:rsidRPr="00604C0E">
        <w:rPr>
          <w:noProof/>
        </w:rPr>
        <w:t xml:space="preserve"> </w:t>
      </w:r>
      <w:r w:rsidR="00604C0E" w:rsidRPr="000B0A58">
        <w:rPr>
          <w:noProof/>
          <w:lang w:eastAsia="en-AU"/>
        </w:rPr>
        <w:drawing>
          <wp:inline distT="0" distB="0" distL="0" distR="0" wp14:anchorId="6E695A3C" wp14:editId="5AB79C71">
            <wp:extent cx="2469397" cy="1852048"/>
            <wp:effectExtent l="0" t="0" r="7620" b="0"/>
            <wp:docPr id="16" name="Picture 7" descr="http://totalchargenow.com/Portals/totalcharge/strawberry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otalchargenow.com/Portals/totalcharge/strawberry3.jpg"/>
                    <pic:cNvPicPr>
                      <a:picLocks noChangeAspect="1" noChangeArrowheads="1"/>
                    </pic:cNvPicPr>
                  </pic:nvPicPr>
                  <pic:blipFill>
                    <a:blip r:embed="rId17" cstate="print"/>
                    <a:srcRect/>
                    <a:stretch>
                      <a:fillRect/>
                    </a:stretch>
                  </pic:blipFill>
                  <pic:spPr bwMode="auto">
                    <a:xfrm>
                      <a:off x="0" y="0"/>
                      <a:ext cx="2470968" cy="1853227"/>
                    </a:xfrm>
                    <a:prstGeom prst="rect">
                      <a:avLst/>
                    </a:prstGeom>
                    <a:noFill/>
                    <a:ln w="9525">
                      <a:noFill/>
                      <a:miter lim="800000"/>
                      <a:headEnd/>
                      <a:tailEnd/>
                    </a:ln>
                  </pic:spPr>
                </pic:pic>
              </a:graphicData>
            </a:graphic>
          </wp:inline>
        </w:drawing>
      </w:r>
    </w:p>
    <w:p w:rsidR="002875B9" w:rsidRPr="000B0A58" w:rsidRDefault="002875B9" w:rsidP="00604C0E">
      <w:pPr>
        <w:pStyle w:val="NoSpacing"/>
        <w:jc w:val="center"/>
        <w:rPr>
          <w:sz w:val="28"/>
          <w:szCs w:val="28"/>
        </w:rPr>
      </w:pPr>
      <w:r w:rsidRPr="000B0A58">
        <w:rPr>
          <w:sz w:val="28"/>
          <w:szCs w:val="28"/>
        </w:rPr>
        <w:t xml:space="preserve">Healthier Plants, Increased Growth </w:t>
      </w:r>
      <w:r w:rsidRPr="000B0A58">
        <w:rPr>
          <w:sz w:val="28"/>
          <w:szCs w:val="28"/>
        </w:rPr>
        <w:br/>
      </w:r>
      <w:bookmarkStart w:id="3" w:name="4136"/>
      <w:bookmarkEnd w:id="3"/>
    </w:p>
    <w:p w:rsidR="002875B9" w:rsidRPr="000B0A58" w:rsidRDefault="002875B9" w:rsidP="002875B9">
      <w:pPr>
        <w:pStyle w:val="NoSpacing"/>
        <w:rPr>
          <w:b/>
          <w:sz w:val="32"/>
          <w:szCs w:val="32"/>
        </w:rPr>
      </w:pPr>
      <w:r w:rsidRPr="000B0A58">
        <w:rPr>
          <w:b/>
          <w:sz w:val="32"/>
          <w:szCs w:val="32"/>
        </w:rPr>
        <w:t>What Will Total Charge Do For You?</w:t>
      </w:r>
    </w:p>
    <w:p w:rsidR="002875B9" w:rsidRPr="000B0A58" w:rsidRDefault="002875B9" w:rsidP="002875B9">
      <w:pPr>
        <w:pStyle w:val="NoSpacing"/>
        <w:rPr>
          <w:szCs w:val="24"/>
        </w:rPr>
      </w:pPr>
    </w:p>
    <w:p w:rsidR="002875B9" w:rsidRPr="000B0A58" w:rsidRDefault="002875B9" w:rsidP="002875B9">
      <w:pPr>
        <w:spacing w:after="0" w:line="240" w:lineRule="auto"/>
        <w:sectPr w:rsidR="002875B9" w:rsidRPr="000B0A58">
          <w:pgSz w:w="12240" w:h="15840"/>
          <w:pgMar w:top="720" w:right="720" w:bottom="720" w:left="720" w:header="720" w:footer="720" w:gutter="0"/>
          <w:cols w:space="720"/>
        </w:sectPr>
      </w:pPr>
    </w:p>
    <w:p w:rsidR="002875B9" w:rsidRPr="000B0A58" w:rsidRDefault="002875B9" w:rsidP="002875B9">
      <w:pPr>
        <w:pStyle w:val="NoSpacing"/>
      </w:pPr>
      <w:r w:rsidRPr="000B0A58">
        <w:lastRenderedPageBreak/>
        <w:t>Help You Get Fit Faster</w:t>
      </w:r>
      <w:r w:rsidRPr="000B0A58">
        <w:tab/>
      </w:r>
      <w:r w:rsidRPr="000B0A58">
        <w:tab/>
      </w:r>
      <w:r w:rsidRPr="000B0A58">
        <w:tab/>
      </w:r>
      <w:r w:rsidRPr="000B0A58">
        <w:tab/>
        <w:t>Increase Your Endurance</w:t>
      </w:r>
      <w:r w:rsidRPr="000B0A58">
        <w:tab/>
      </w:r>
      <w:r w:rsidRPr="000B0A58">
        <w:tab/>
      </w:r>
      <w:r w:rsidRPr="000B0A58">
        <w:tab/>
        <w:t>Speed Healing</w:t>
      </w:r>
    </w:p>
    <w:p w:rsidR="002875B9" w:rsidRPr="000B0A58" w:rsidRDefault="002875B9" w:rsidP="002875B9">
      <w:pPr>
        <w:pStyle w:val="NoSpacing"/>
        <w:rPr>
          <w:i/>
        </w:rPr>
      </w:pPr>
      <w:r w:rsidRPr="000B0A58">
        <w:rPr>
          <w:i/>
        </w:rPr>
        <w:t>Help Relieve Your Sore Muscles</w:t>
      </w:r>
      <w:r w:rsidRPr="000B0A58">
        <w:rPr>
          <w:i/>
        </w:rPr>
        <w:tab/>
      </w:r>
      <w:r w:rsidRPr="000B0A58">
        <w:rPr>
          <w:i/>
        </w:rPr>
        <w:tab/>
      </w:r>
      <w:r w:rsidRPr="000B0A58">
        <w:rPr>
          <w:i/>
        </w:rPr>
        <w:tab/>
        <w:t>Increase Your Muscle Strength</w:t>
      </w:r>
      <w:r w:rsidRPr="000B0A58">
        <w:rPr>
          <w:i/>
        </w:rPr>
        <w:tab/>
      </w:r>
      <w:r w:rsidRPr="000B0A58">
        <w:rPr>
          <w:i/>
        </w:rPr>
        <w:tab/>
      </w:r>
      <w:r w:rsidRPr="000B0A58">
        <w:rPr>
          <w:i/>
        </w:rPr>
        <w:tab/>
        <w:t>Manage Pain</w:t>
      </w:r>
    </w:p>
    <w:p w:rsidR="002875B9" w:rsidRPr="00604C0E" w:rsidRDefault="002875B9" w:rsidP="00604C0E">
      <w:pPr>
        <w:pStyle w:val="NoSpacing"/>
      </w:pPr>
      <w:r w:rsidRPr="000B0A58">
        <w:t>Burn Your Fat Faster</w:t>
      </w:r>
      <w:r w:rsidRPr="000B0A58">
        <w:tab/>
      </w:r>
      <w:r w:rsidRPr="000B0A58">
        <w:tab/>
      </w:r>
      <w:r w:rsidRPr="000B0A58">
        <w:tab/>
      </w:r>
      <w:r w:rsidRPr="000B0A58">
        <w:tab/>
        <w:t>Improve Your Cardiovascular Support</w:t>
      </w:r>
      <w:r w:rsidRPr="000B0A58">
        <w:tab/>
      </w:r>
      <w:r w:rsidRPr="000B0A58">
        <w:tab/>
        <w:t>Faster Recovery</w:t>
      </w:r>
    </w:p>
    <w:p w:rsidR="002875B9" w:rsidRPr="000B0A58" w:rsidRDefault="002875B9" w:rsidP="002875B9">
      <w:pPr>
        <w:pStyle w:val="NoSpacing"/>
        <w:jc w:val="right"/>
        <w:rPr>
          <w:b/>
          <w:sz w:val="28"/>
          <w:szCs w:val="28"/>
        </w:rPr>
      </w:pPr>
      <w:r w:rsidRPr="000B0A58">
        <w:rPr>
          <w:b/>
          <w:sz w:val="28"/>
          <w:szCs w:val="28"/>
        </w:rPr>
        <w:t xml:space="preserve">To Ask Questions </w:t>
      </w:r>
      <w:proofErr w:type="gramStart"/>
      <w:r w:rsidRPr="000B0A58">
        <w:rPr>
          <w:b/>
          <w:sz w:val="28"/>
          <w:szCs w:val="28"/>
        </w:rPr>
        <w:t>Or</w:t>
      </w:r>
      <w:proofErr w:type="gramEnd"/>
      <w:r w:rsidRPr="000B0A58">
        <w:rPr>
          <w:b/>
          <w:sz w:val="28"/>
          <w:szCs w:val="28"/>
        </w:rPr>
        <w:t xml:space="preserve"> To Book An Appointment</w:t>
      </w:r>
    </w:p>
    <w:p w:rsidR="002875B9" w:rsidRDefault="002875B9" w:rsidP="00950B55">
      <w:pPr>
        <w:pStyle w:val="NoSpacing"/>
        <w:ind w:left="2880" w:firstLine="720"/>
        <w:jc w:val="center"/>
        <w:rPr>
          <w:b/>
          <w:sz w:val="28"/>
          <w:szCs w:val="28"/>
        </w:rPr>
        <w:sectPr w:rsidR="002875B9">
          <w:type w:val="continuous"/>
          <w:pgSz w:w="12240" w:h="15840"/>
          <w:pgMar w:top="720" w:right="720" w:bottom="720" w:left="720" w:header="720" w:footer="720" w:gutter="0"/>
          <w:cols w:space="720"/>
        </w:sectPr>
      </w:pPr>
      <w:proofErr w:type="spellStart"/>
      <w:r w:rsidRPr="000B0A58">
        <w:rPr>
          <w:b/>
          <w:sz w:val="28"/>
          <w:szCs w:val="28"/>
        </w:rPr>
        <w:t>Aleesha</w:t>
      </w:r>
      <w:proofErr w:type="spellEnd"/>
      <w:r w:rsidRPr="000B0A58">
        <w:rPr>
          <w:b/>
          <w:sz w:val="28"/>
          <w:szCs w:val="28"/>
        </w:rPr>
        <w:t xml:space="preserve"> K. </w:t>
      </w:r>
      <w:proofErr w:type="gramStart"/>
      <w:r w:rsidRPr="000B0A58">
        <w:rPr>
          <w:b/>
          <w:sz w:val="28"/>
          <w:szCs w:val="28"/>
        </w:rPr>
        <w:t>Ashlie</w:t>
      </w:r>
      <w:r w:rsidR="00950B55">
        <w:rPr>
          <w:b/>
          <w:sz w:val="28"/>
          <w:szCs w:val="28"/>
        </w:rPr>
        <w:t xml:space="preserve">  </w:t>
      </w:r>
      <w:r>
        <w:rPr>
          <w:b/>
          <w:sz w:val="28"/>
          <w:szCs w:val="28"/>
        </w:rPr>
        <w:t>704</w:t>
      </w:r>
      <w:proofErr w:type="gramEnd"/>
      <w:r>
        <w:rPr>
          <w:b/>
          <w:sz w:val="28"/>
          <w:szCs w:val="28"/>
        </w:rPr>
        <w:t>-995-53</w:t>
      </w:r>
      <w:r w:rsidR="00881281">
        <w:rPr>
          <w:b/>
          <w:sz w:val="28"/>
          <w:szCs w:val="28"/>
        </w:rPr>
        <w:t>37</w:t>
      </w:r>
    </w:p>
    <w:p w:rsidR="002875B9" w:rsidRDefault="004C1ED9" w:rsidP="00950B55">
      <w:pPr>
        <w:pStyle w:val="NoSpacing"/>
        <w:rPr>
          <w:sz w:val="24"/>
          <w:szCs w:val="24"/>
        </w:rPr>
      </w:pPr>
      <w:r>
        <w:rPr>
          <w:sz w:val="24"/>
          <w:szCs w:val="24"/>
        </w:rPr>
        <w:lastRenderedPageBreak/>
        <w:t>Tony Williams 0428 932 663</w:t>
      </w:r>
    </w:p>
    <w:p w:rsidR="004C1ED9" w:rsidRDefault="004C1ED9" w:rsidP="00950B55">
      <w:pPr>
        <w:pStyle w:val="NoSpacing"/>
        <w:rPr>
          <w:sz w:val="24"/>
          <w:szCs w:val="24"/>
        </w:rPr>
      </w:pPr>
      <w:r>
        <w:rPr>
          <w:sz w:val="24"/>
          <w:szCs w:val="24"/>
        </w:rPr>
        <w:t>Ascot Heath P/L</w:t>
      </w:r>
    </w:p>
    <w:p w:rsidR="004C1ED9" w:rsidRDefault="004C1ED9" w:rsidP="00950B55">
      <w:pPr>
        <w:pStyle w:val="NoSpacing"/>
        <w:rPr>
          <w:sz w:val="24"/>
          <w:szCs w:val="24"/>
        </w:rPr>
      </w:pPr>
      <w:r>
        <w:rPr>
          <w:sz w:val="24"/>
          <w:szCs w:val="24"/>
        </w:rPr>
        <w:t>Box 32 Murrurundi 2338</w:t>
      </w:r>
    </w:p>
    <w:p w:rsidR="004C1ED9" w:rsidRPr="00B60E0E" w:rsidRDefault="00332BFC" w:rsidP="00950B55">
      <w:pPr>
        <w:pStyle w:val="NoSpacing"/>
        <w:rPr>
          <w:sz w:val="24"/>
          <w:szCs w:val="24"/>
        </w:rPr>
      </w:pPr>
      <w:hyperlink r:id="rId18" w:history="1">
        <w:r w:rsidR="004C1ED9" w:rsidRPr="00435487">
          <w:rPr>
            <w:rStyle w:val="Hyperlink"/>
            <w:sz w:val="24"/>
            <w:szCs w:val="24"/>
          </w:rPr>
          <w:t>suewilliams08@bigpond.com</w:t>
        </w:r>
      </w:hyperlink>
      <w:r w:rsidR="004C1ED9">
        <w:rPr>
          <w:sz w:val="24"/>
          <w:szCs w:val="24"/>
        </w:rPr>
        <w:t xml:space="preserve">   0427 054 618</w:t>
      </w:r>
    </w:p>
    <w:sectPr w:rsidR="004C1ED9" w:rsidRPr="00B60E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BC2"/>
    <w:rsid w:val="000A4671"/>
    <w:rsid w:val="000B1312"/>
    <w:rsid w:val="000F2611"/>
    <w:rsid w:val="00154BC2"/>
    <w:rsid w:val="0015594E"/>
    <w:rsid w:val="00177913"/>
    <w:rsid w:val="001C6366"/>
    <w:rsid w:val="00252336"/>
    <w:rsid w:val="002723F8"/>
    <w:rsid w:val="002758AB"/>
    <w:rsid w:val="00280385"/>
    <w:rsid w:val="002875B9"/>
    <w:rsid w:val="00330D2C"/>
    <w:rsid w:val="00332BFC"/>
    <w:rsid w:val="00430E7C"/>
    <w:rsid w:val="00444CEC"/>
    <w:rsid w:val="004C1ED9"/>
    <w:rsid w:val="00540ADC"/>
    <w:rsid w:val="005B3180"/>
    <w:rsid w:val="005C0338"/>
    <w:rsid w:val="00604C0E"/>
    <w:rsid w:val="00693336"/>
    <w:rsid w:val="006A4AD7"/>
    <w:rsid w:val="006E743B"/>
    <w:rsid w:val="007B2893"/>
    <w:rsid w:val="0083462C"/>
    <w:rsid w:val="008474A8"/>
    <w:rsid w:val="00881281"/>
    <w:rsid w:val="00946266"/>
    <w:rsid w:val="00950B55"/>
    <w:rsid w:val="00961F83"/>
    <w:rsid w:val="009D27DB"/>
    <w:rsid w:val="00A023AF"/>
    <w:rsid w:val="00AB6B08"/>
    <w:rsid w:val="00B12E7E"/>
    <w:rsid w:val="00B44F89"/>
    <w:rsid w:val="00B60E0E"/>
    <w:rsid w:val="00B76D4A"/>
    <w:rsid w:val="00BA211C"/>
    <w:rsid w:val="00C704D2"/>
    <w:rsid w:val="00D466A1"/>
    <w:rsid w:val="00D548C4"/>
    <w:rsid w:val="00D924E5"/>
    <w:rsid w:val="00E06A74"/>
    <w:rsid w:val="00E122EB"/>
    <w:rsid w:val="00FC61A9"/>
    <w:rsid w:val="00FE748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54BC2"/>
    <w:pPr>
      <w:spacing w:after="0" w:line="240" w:lineRule="auto"/>
    </w:pPr>
  </w:style>
  <w:style w:type="paragraph" w:styleId="BalloonText">
    <w:name w:val="Balloon Text"/>
    <w:basedOn w:val="Normal"/>
    <w:link w:val="BalloonTextChar"/>
    <w:uiPriority w:val="99"/>
    <w:semiHidden/>
    <w:unhideWhenUsed/>
    <w:rsid w:val="00961F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1F83"/>
    <w:rPr>
      <w:rFonts w:ascii="Tahoma" w:hAnsi="Tahoma" w:cs="Tahoma"/>
      <w:sz w:val="16"/>
      <w:szCs w:val="16"/>
    </w:rPr>
  </w:style>
  <w:style w:type="paragraph" w:styleId="Caption">
    <w:name w:val="caption"/>
    <w:basedOn w:val="Normal"/>
    <w:next w:val="Normal"/>
    <w:uiPriority w:val="35"/>
    <w:unhideWhenUsed/>
    <w:qFormat/>
    <w:rsid w:val="00AB6B08"/>
    <w:pPr>
      <w:spacing w:line="240" w:lineRule="auto"/>
    </w:pPr>
    <w:rPr>
      <w:b/>
      <w:bCs/>
      <w:color w:val="4F81BD" w:themeColor="accent1"/>
      <w:sz w:val="18"/>
      <w:szCs w:val="18"/>
    </w:rPr>
  </w:style>
  <w:style w:type="character" w:styleId="Hyperlink">
    <w:name w:val="Hyperlink"/>
    <w:basedOn w:val="DefaultParagraphFont"/>
    <w:uiPriority w:val="99"/>
    <w:unhideWhenUsed/>
    <w:rsid w:val="004C1ED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54BC2"/>
    <w:pPr>
      <w:spacing w:after="0" w:line="240" w:lineRule="auto"/>
    </w:pPr>
  </w:style>
  <w:style w:type="paragraph" w:styleId="BalloonText">
    <w:name w:val="Balloon Text"/>
    <w:basedOn w:val="Normal"/>
    <w:link w:val="BalloonTextChar"/>
    <w:uiPriority w:val="99"/>
    <w:semiHidden/>
    <w:unhideWhenUsed/>
    <w:rsid w:val="00961F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1F83"/>
    <w:rPr>
      <w:rFonts w:ascii="Tahoma" w:hAnsi="Tahoma" w:cs="Tahoma"/>
      <w:sz w:val="16"/>
      <w:szCs w:val="16"/>
    </w:rPr>
  </w:style>
  <w:style w:type="paragraph" w:styleId="Caption">
    <w:name w:val="caption"/>
    <w:basedOn w:val="Normal"/>
    <w:next w:val="Normal"/>
    <w:uiPriority w:val="35"/>
    <w:unhideWhenUsed/>
    <w:qFormat/>
    <w:rsid w:val="00AB6B08"/>
    <w:pPr>
      <w:spacing w:line="240" w:lineRule="auto"/>
    </w:pPr>
    <w:rPr>
      <w:b/>
      <w:bCs/>
      <w:color w:val="4F81BD" w:themeColor="accent1"/>
      <w:sz w:val="18"/>
      <w:szCs w:val="18"/>
    </w:rPr>
  </w:style>
  <w:style w:type="character" w:styleId="Hyperlink">
    <w:name w:val="Hyperlink"/>
    <w:basedOn w:val="DefaultParagraphFont"/>
    <w:uiPriority w:val="99"/>
    <w:unhideWhenUsed/>
    <w:rsid w:val="004C1E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jpeg"/><Relationship Id="rId18" Type="http://schemas.openxmlformats.org/officeDocument/2006/relationships/hyperlink" Target="mailto:suewilliams08@bigpond.com" TargetMode="Externa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gif"/><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image" Target="media/image9.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C667E-B148-45B4-9C12-D29A9676E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1529</Words>
  <Characters>8718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dc:creator>
  <cp:lastModifiedBy>Lynn</cp:lastModifiedBy>
  <cp:revision>2</cp:revision>
  <dcterms:created xsi:type="dcterms:W3CDTF">2025-12-30T04:06:00Z</dcterms:created>
  <dcterms:modified xsi:type="dcterms:W3CDTF">2025-12-30T04:06:00Z</dcterms:modified>
</cp:coreProperties>
</file>